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6B" w:rsidRPr="00206A6B" w:rsidRDefault="004E0F41" w:rsidP="008A2C70">
      <w:pPr>
        <w:rPr>
          <w:b/>
        </w:rPr>
      </w:pPr>
      <w:r>
        <w:rPr>
          <w:b/>
        </w:rPr>
        <w:t>8</w:t>
      </w:r>
      <w:r w:rsidR="00206A6B">
        <w:rPr>
          <w:b/>
        </w:rPr>
        <w:t xml:space="preserve"> aandachtpunten voor Nederlands beleid en interventies op Orde en Veiligheid in Mali</w:t>
      </w:r>
    </w:p>
    <w:p w:rsidR="00206A6B" w:rsidRDefault="004E0F41" w:rsidP="008A2C70">
      <w:r>
        <w:t xml:space="preserve">Doel document: aandachtspunten voor Nederlands beleid </w:t>
      </w:r>
      <w:proofErr w:type="spellStart"/>
      <w:r>
        <w:t>tav</w:t>
      </w:r>
      <w:proofErr w:type="spellEnd"/>
      <w:r>
        <w:t xml:space="preserve"> Orde en Veiligheid in Mali. Deze geven richting op proces en deels op inhoud van beleid en daarbij behorende programmering. De doelgroep is Nederlandse Ministerie van Buitenlandse Zaken en</w:t>
      </w:r>
      <w:r w:rsidR="00716719">
        <w:t xml:space="preserve"> </w:t>
      </w:r>
      <w:r>
        <w:t xml:space="preserve">de relevante actoren daar in. </w:t>
      </w:r>
    </w:p>
    <w:p w:rsidR="00716719" w:rsidRDefault="00716719" w:rsidP="008A2C70">
      <w:r>
        <w:t>Doel is om een correct functionerende rechtsstaat te krijgen die de belangen van de Malinese burgers op een eerlijke en transparante manier dient.</w:t>
      </w:r>
    </w:p>
    <w:p w:rsidR="00716719" w:rsidRDefault="00716719" w:rsidP="008A2C70">
      <w:r>
        <w:t>De aanbevelingen zijn:</w:t>
      </w:r>
    </w:p>
    <w:p w:rsidR="008A2C70" w:rsidRDefault="00716719" w:rsidP="00716719">
      <w:pPr>
        <w:pStyle w:val="Lijstalinea"/>
        <w:numPr>
          <w:ilvl w:val="0"/>
          <w:numId w:val="8"/>
        </w:numPr>
      </w:pPr>
      <w:r>
        <w:t>Leer lessen uit het verleden</w:t>
      </w:r>
      <w:bookmarkStart w:id="0" w:name="_GoBack"/>
      <w:bookmarkEnd w:id="0"/>
      <w:r w:rsidR="008A2C70">
        <w:t xml:space="preserve"> </w:t>
      </w:r>
    </w:p>
    <w:p w:rsidR="008A2C70" w:rsidRDefault="008A2C70" w:rsidP="008A2C70">
      <w:pPr>
        <w:pStyle w:val="Lijstalinea"/>
        <w:numPr>
          <w:ilvl w:val="0"/>
          <w:numId w:val="1"/>
        </w:numPr>
      </w:pPr>
      <w:r>
        <w:t>zwakke rechts</w:t>
      </w:r>
      <w:r>
        <w:t>staat is niet gevolg van crisis het is eerder een oorzaak</w:t>
      </w:r>
    </w:p>
    <w:p w:rsidR="008A2C70" w:rsidRDefault="008A2C70" w:rsidP="008A2C70">
      <w:pPr>
        <w:pStyle w:val="Lijstalinea"/>
        <w:numPr>
          <w:ilvl w:val="0"/>
          <w:numId w:val="1"/>
        </w:numPr>
      </w:pPr>
      <w:r>
        <w:t>Schuw radicale oplossingen niet</w:t>
      </w:r>
      <w:r>
        <w:t>;</w:t>
      </w:r>
    </w:p>
    <w:p w:rsidR="008A2C70" w:rsidRDefault="008A2C70" w:rsidP="008A2C70">
      <w:pPr>
        <w:pStyle w:val="Lijstalinea"/>
        <w:numPr>
          <w:ilvl w:val="0"/>
          <w:numId w:val="1"/>
        </w:numPr>
      </w:pPr>
      <w:r>
        <w:t>Onderzoek waarom bepaalde interventies niet hebben gewerkt;</w:t>
      </w:r>
    </w:p>
    <w:p w:rsidR="008A2C70" w:rsidRDefault="008A2C70" w:rsidP="008A2C70">
      <w:pPr>
        <w:pStyle w:val="Lijstalinea"/>
        <w:numPr>
          <w:ilvl w:val="0"/>
          <w:numId w:val="1"/>
        </w:numPr>
      </w:pPr>
      <w:r>
        <w:t>Onderzoek e</w:t>
      </w:r>
      <w:r w:rsidR="002656B9">
        <w:t>igen rol en wees hier open over en geef aan welke lessen hier uit getrokken worden.</w:t>
      </w:r>
    </w:p>
    <w:p w:rsidR="00716719" w:rsidRDefault="00716719" w:rsidP="00716719"/>
    <w:p w:rsidR="008A2C70" w:rsidRDefault="008A2C70" w:rsidP="00716719">
      <w:pPr>
        <w:pStyle w:val="Lijstalinea"/>
        <w:numPr>
          <w:ilvl w:val="0"/>
          <w:numId w:val="8"/>
        </w:numPr>
      </w:pPr>
      <w:r>
        <w:t>Corruptie is het centrale probleem</w:t>
      </w:r>
    </w:p>
    <w:p w:rsidR="008A2C70" w:rsidRDefault="008A2C70" w:rsidP="008A2C70">
      <w:pPr>
        <w:pStyle w:val="Lijstalinea"/>
        <w:numPr>
          <w:ilvl w:val="0"/>
          <w:numId w:val="2"/>
        </w:numPr>
      </w:pPr>
      <w:r>
        <w:t>Diepgaande analyse nodig;</w:t>
      </w:r>
    </w:p>
    <w:p w:rsidR="008A2C70" w:rsidRDefault="008A2C70" w:rsidP="008A2C70">
      <w:pPr>
        <w:pStyle w:val="Lijstalinea"/>
        <w:numPr>
          <w:ilvl w:val="0"/>
          <w:numId w:val="2"/>
        </w:numPr>
      </w:pPr>
      <w:r>
        <w:t>Preventieve en repressieve mechanismen nodig;</w:t>
      </w:r>
    </w:p>
    <w:p w:rsidR="008A2C70" w:rsidRDefault="008A2C70" w:rsidP="002656B9">
      <w:pPr>
        <w:pStyle w:val="Lijstalinea"/>
        <w:numPr>
          <w:ilvl w:val="0"/>
          <w:numId w:val="2"/>
        </w:numPr>
      </w:pPr>
      <w:r>
        <w:t xml:space="preserve">Visie hier op ontwikkelen, nu lijkt het toch algemeen geaccepteerd gedachtegoed </w:t>
      </w:r>
      <w:r w:rsidR="002656B9">
        <w:t>dat corruptie er nu eenmaal is;</w:t>
      </w:r>
    </w:p>
    <w:p w:rsidR="002656B9" w:rsidRDefault="002656B9" w:rsidP="002656B9">
      <w:pPr>
        <w:pStyle w:val="Lijstalinea"/>
        <w:numPr>
          <w:ilvl w:val="0"/>
          <w:numId w:val="2"/>
        </w:numPr>
      </w:pPr>
      <w:r>
        <w:t>Investeer hier in als Nederland.</w:t>
      </w:r>
    </w:p>
    <w:p w:rsidR="00716719" w:rsidRDefault="00716719" w:rsidP="00716719"/>
    <w:p w:rsidR="002656B9" w:rsidRDefault="008A2C70" w:rsidP="00716719">
      <w:pPr>
        <w:pStyle w:val="Lijstalinea"/>
        <w:numPr>
          <w:ilvl w:val="0"/>
          <w:numId w:val="8"/>
        </w:numPr>
      </w:pPr>
      <w:r>
        <w:t>Zet de burger centraal</w:t>
      </w:r>
    </w:p>
    <w:p w:rsidR="008A2C70" w:rsidRDefault="002656B9" w:rsidP="002656B9">
      <w:pPr>
        <w:pStyle w:val="Lijstalinea"/>
        <w:numPr>
          <w:ilvl w:val="0"/>
          <w:numId w:val="3"/>
        </w:numPr>
      </w:pPr>
      <w:r>
        <w:t>I</w:t>
      </w:r>
      <w:r w:rsidR="008A2C70">
        <w:t>nvesteer in hetgeen de burger verder helpt</w:t>
      </w:r>
      <w:r>
        <w:t>, denk daarbij vanuit het perspectief van de burger en niet van de instellingen, dit vergt een consultatie gericht op de burger;</w:t>
      </w:r>
    </w:p>
    <w:p w:rsidR="002656B9" w:rsidRDefault="002656B9" w:rsidP="002656B9">
      <w:pPr>
        <w:pStyle w:val="Lijstalinea"/>
        <w:numPr>
          <w:ilvl w:val="0"/>
          <w:numId w:val="3"/>
        </w:numPr>
      </w:pPr>
      <w:r>
        <w:t>Geef aan hoe de burger geconsulteerd wordt en wanneer;</w:t>
      </w:r>
    </w:p>
    <w:p w:rsidR="002656B9" w:rsidRDefault="002656B9" w:rsidP="002656B9">
      <w:pPr>
        <w:pStyle w:val="Lijstalinea"/>
        <w:numPr>
          <w:ilvl w:val="0"/>
          <w:numId w:val="3"/>
        </w:numPr>
      </w:pPr>
      <w:r>
        <w:t>Financier en steun deze participatie.</w:t>
      </w:r>
    </w:p>
    <w:p w:rsidR="00716719" w:rsidRDefault="00716719" w:rsidP="00716719"/>
    <w:p w:rsidR="008A2C70" w:rsidRDefault="008A2C70" w:rsidP="00716719">
      <w:pPr>
        <w:pStyle w:val="Lijstalinea"/>
        <w:numPr>
          <w:ilvl w:val="0"/>
          <w:numId w:val="8"/>
        </w:numPr>
      </w:pPr>
      <w:r>
        <w:t>Breng burger en instellingen dichterbij elkaar</w:t>
      </w:r>
    </w:p>
    <w:p w:rsidR="00036CFB" w:rsidRDefault="00036CFB" w:rsidP="00036CFB">
      <w:pPr>
        <w:pStyle w:val="Lijstalinea"/>
        <w:numPr>
          <w:ilvl w:val="0"/>
          <w:numId w:val="4"/>
        </w:numPr>
      </w:pPr>
      <w:r>
        <w:t>Investeer in top-down en bottom-up op een coherente manier;</w:t>
      </w:r>
    </w:p>
    <w:p w:rsidR="00036CFB" w:rsidRDefault="00036CFB" w:rsidP="00036CFB">
      <w:pPr>
        <w:pStyle w:val="Lijstalinea"/>
        <w:numPr>
          <w:ilvl w:val="0"/>
          <w:numId w:val="4"/>
        </w:numPr>
      </w:pPr>
      <w:r>
        <w:t>Link ondersteuning van overheidsinstellingen aan de ondersteuning van maatschappelijk middenveld en burgers;</w:t>
      </w:r>
    </w:p>
    <w:p w:rsidR="00036CFB" w:rsidRDefault="00036CFB" w:rsidP="00036CFB">
      <w:pPr>
        <w:pStyle w:val="Lijstalinea"/>
        <w:numPr>
          <w:ilvl w:val="0"/>
          <w:numId w:val="4"/>
        </w:numPr>
      </w:pPr>
      <w:r>
        <w:t xml:space="preserve">Creëer de mogelijkheden en </w:t>
      </w:r>
      <w:proofErr w:type="spellStart"/>
      <w:r>
        <w:t>platfora</w:t>
      </w:r>
      <w:proofErr w:type="spellEnd"/>
      <w:r>
        <w:t xml:space="preserve"> voor interactie op alle niveaus, dus ook en vooral op lokaal niveau;</w:t>
      </w:r>
    </w:p>
    <w:p w:rsidR="00036CFB" w:rsidRDefault="00036CFB" w:rsidP="00036CFB">
      <w:pPr>
        <w:pStyle w:val="Lijstalinea"/>
        <w:numPr>
          <w:ilvl w:val="0"/>
          <w:numId w:val="4"/>
        </w:numPr>
      </w:pPr>
      <w:r>
        <w:t>Denk bij het vergroten van de toegang van de burger tot het Recht ook aan hoe de formele instellingen dichterbij kunnen komen en niet alleen over hoe de burger dichterbij de formele instellingen kunnen komen;</w:t>
      </w:r>
    </w:p>
    <w:p w:rsidR="00036CFB" w:rsidRDefault="00036CFB" w:rsidP="00036CFB">
      <w:pPr>
        <w:pStyle w:val="Lijstalinea"/>
        <w:numPr>
          <w:ilvl w:val="0"/>
          <w:numId w:val="4"/>
        </w:numPr>
      </w:pPr>
      <w:r>
        <w:t>Investeer in de link tussen formele en informele rechtsgang;</w:t>
      </w:r>
    </w:p>
    <w:p w:rsidR="00036CFB" w:rsidRDefault="00036CFB" w:rsidP="00036CFB">
      <w:pPr>
        <w:pStyle w:val="Lijstalinea"/>
        <w:numPr>
          <w:ilvl w:val="0"/>
          <w:numId w:val="4"/>
        </w:numPr>
      </w:pPr>
      <w:r>
        <w:t>Maak toegang laagdrempelig door inzet op juridische d</w:t>
      </w:r>
      <w:r w:rsidR="00716719">
        <w:t>ienstverlening via parajuristen;</w:t>
      </w:r>
    </w:p>
    <w:p w:rsidR="00716719" w:rsidRDefault="00716719" w:rsidP="00036CFB">
      <w:pPr>
        <w:pStyle w:val="Lijstalinea"/>
        <w:numPr>
          <w:ilvl w:val="0"/>
          <w:numId w:val="4"/>
        </w:numPr>
      </w:pPr>
      <w:r>
        <w:lastRenderedPageBreak/>
        <w:t>Laat burgers de manier van opereren van justitiële instellingen monitoren.</w:t>
      </w:r>
    </w:p>
    <w:p w:rsidR="00716719" w:rsidRDefault="00716719" w:rsidP="00716719"/>
    <w:p w:rsidR="008A2C70" w:rsidRDefault="008A2C70" w:rsidP="00716719">
      <w:pPr>
        <w:pStyle w:val="Lijstalinea"/>
        <w:numPr>
          <w:ilvl w:val="0"/>
          <w:numId w:val="8"/>
        </w:numPr>
      </w:pPr>
      <w:r>
        <w:t>Effectieve controle en handhavingsmechanismen: rol van maatschappelijke middenveld en burger</w:t>
      </w:r>
    </w:p>
    <w:p w:rsidR="00036CFB" w:rsidRDefault="00036CFB" w:rsidP="00036CFB">
      <w:pPr>
        <w:pStyle w:val="Lijstalinea"/>
        <w:numPr>
          <w:ilvl w:val="0"/>
          <w:numId w:val="5"/>
        </w:numPr>
      </w:pPr>
      <w:r>
        <w:t>Investeer in effectieve controlemechanismen voor de instellingen, maak ze operationeel, zorg voor de financiering en het goed functioneren;</w:t>
      </w:r>
    </w:p>
    <w:p w:rsidR="00036CFB" w:rsidRDefault="00036CFB" w:rsidP="00036CFB">
      <w:pPr>
        <w:pStyle w:val="Lijstalinea"/>
        <w:numPr>
          <w:ilvl w:val="0"/>
          <w:numId w:val="5"/>
        </w:numPr>
      </w:pPr>
      <w:r>
        <w:t>Investeer ook in externe controle en handhavingsmechanismen zoals maatschappelijk middenveld en de burgers;</w:t>
      </w:r>
    </w:p>
    <w:p w:rsidR="00036CFB" w:rsidRDefault="00036CFB" w:rsidP="00036CFB">
      <w:pPr>
        <w:pStyle w:val="Lijstalinea"/>
        <w:numPr>
          <w:ilvl w:val="0"/>
          <w:numId w:val="5"/>
        </w:numPr>
      </w:pPr>
      <w:r>
        <w:t>Richt capaciteitsversterking van maatschappelijk middenveld en burgers op het effectief kunnen controleren en signaleren;</w:t>
      </w:r>
    </w:p>
    <w:p w:rsidR="00036CFB" w:rsidRDefault="00036CFB" w:rsidP="00036CFB">
      <w:pPr>
        <w:pStyle w:val="Lijstalinea"/>
        <w:numPr>
          <w:ilvl w:val="0"/>
          <w:numId w:val="5"/>
        </w:numPr>
      </w:pPr>
      <w:r>
        <w:t>Zorg voor sterke geloofwaardige en legitieme maatschappelijke actoren en investeer in het vergroten van hun capaciteit om als legitieme en geloofwaardige actor te kunnen werken;</w:t>
      </w:r>
    </w:p>
    <w:p w:rsidR="00036CFB" w:rsidRDefault="00036CFB" w:rsidP="00036CFB">
      <w:pPr>
        <w:pStyle w:val="Lijstalinea"/>
        <w:numPr>
          <w:ilvl w:val="0"/>
          <w:numId w:val="5"/>
        </w:numPr>
      </w:pPr>
      <w:r>
        <w:t>Geef in alle initiatieven een rol aan maatschappelijke actoren en burgers in de controle van de uitvoering hiervan.</w:t>
      </w:r>
    </w:p>
    <w:p w:rsidR="00716719" w:rsidRDefault="00716719" w:rsidP="00716719"/>
    <w:p w:rsidR="008A2C70" w:rsidRDefault="008A2C70" w:rsidP="00716719">
      <w:pPr>
        <w:pStyle w:val="Lijstalinea"/>
        <w:numPr>
          <w:ilvl w:val="0"/>
          <w:numId w:val="8"/>
        </w:numPr>
      </w:pPr>
      <w:r>
        <w:t>Link tussen veiligheid en recht</w:t>
      </w:r>
    </w:p>
    <w:p w:rsidR="00036CFB" w:rsidRDefault="005476F9" w:rsidP="00036CFB">
      <w:pPr>
        <w:pStyle w:val="Lijstalinea"/>
        <w:numPr>
          <w:ilvl w:val="0"/>
          <w:numId w:val="7"/>
        </w:numPr>
      </w:pPr>
      <w:r>
        <w:t>Ondersteun programma’s waarin de link wordt gelegd tussen veiligheid en justitie;</w:t>
      </w:r>
    </w:p>
    <w:p w:rsidR="005476F9" w:rsidRDefault="005476F9" w:rsidP="00036CFB">
      <w:pPr>
        <w:pStyle w:val="Lijstalinea"/>
        <w:numPr>
          <w:ilvl w:val="0"/>
          <w:numId w:val="7"/>
        </w:numPr>
      </w:pPr>
      <w:r>
        <w:t>Zorg voor coördinatie op donor niveau, op het niveau van de overheidsinstellingen en in het maatschappelijk middenveld tussen ondersteuning van veiligheid en justitie;</w:t>
      </w:r>
    </w:p>
    <w:p w:rsidR="005476F9" w:rsidRDefault="005476F9" w:rsidP="00036CFB">
      <w:pPr>
        <w:pStyle w:val="Lijstalinea"/>
        <w:numPr>
          <w:ilvl w:val="0"/>
          <w:numId w:val="7"/>
        </w:numPr>
      </w:pPr>
      <w:r>
        <w:t>Krijg meer inzicht in de mate van veiligheid die mensen ervaren en hoe onveiligheid hen belemmerd (en wie daar belangrijke actoren in zijn);</w:t>
      </w:r>
    </w:p>
    <w:p w:rsidR="005476F9" w:rsidRDefault="005476F9" w:rsidP="00036CFB">
      <w:pPr>
        <w:pStyle w:val="Lijstalinea"/>
        <w:numPr>
          <w:ilvl w:val="0"/>
          <w:numId w:val="7"/>
        </w:numPr>
      </w:pPr>
      <w:r>
        <w:t xml:space="preserve">Probeer veiligheidsproblemen met participatie van burgers te tackelen, bijvoorbeeld door community </w:t>
      </w:r>
      <w:proofErr w:type="spellStart"/>
      <w:r>
        <w:t>policing</w:t>
      </w:r>
      <w:proofErr w:type="spellEnd"/>
      <w:r>
        <w:t xml:space="preserve"> te ondersteunen en te begeleiden;</w:t>
      </w:r>
    </w:p>
    <w:p w:rsidR="005476F9" w:rsidRDefault="005476F9" w:rsidP="00036CFB">
      <w:pPr>
        <w:pStyle w:val="Lijstalinea"/>
        <w:numPr>
          <w:ilvl w:val="0"/>
          <w:numId w:val="7"/>
        </w:numPr>
      </w:pPr>
      <w:r>
        <w:t xml:space="preserve">Staar je niet blind op de directe oorzaken en gevolgen van het conflict, maar werk vanuit een sterke analyse van onderliggende en steeds oplaaiende conflicten. Ondersteun dialoog </w:t>
      </w:r>
      <w:r w:rsidR="00206A6B">
        <w:t>en programma’s gericht op dialoog, beter begrip over elkaar en resistentie tegen haat zaaien en stigmatisering.</w:t>
      </w:r>
    </w:p>
    <w:p w:rsidR="00716719" w:rsidRDefault="00716719" w:rsidP="00716719"/>
    <w:p w:rsidR="008A2C70" w:rsidRDefault="008A2C70" w:rsidP="00716719">
      <w:pPr>
        <w:pStyle w:val="Lijstalinea"/>
        <w:numPr>
          <w:ilvl w:val="0"/>
          <w:numId w:val="8"/>
        </w:numPr>
      </w:pPr>
      <w:r>
        <w:t>Zorg voor betere coördinatie</w:t>
      </w:r>
      <w:r w:rsidR="00036CFB">
        <w:t xml:space="preserve"> tussen instellingen onderling</w:t>
      </w:r>
    </w:p>
    <w:p w:rsidR="00036CFB" w:rsidRDefault="00036CFB" w:rsidP="00036CFB">
      <w:pPr>
        <w:pStyle w:val="Lijstalinea"/>
        <w:numPr>
          <w:ilvl w:val="0"/>
          <w:numId w:val="6"/>
        </w:numPr>
      </w:pPr>
      <w:r>
        <w:t>Zorg voor meer overlegstructuren met leeragenda’s;</w:t>
      </w:r>
    </w:p>
    <w:p w:rsidR="00036CFB" w:rsidRDefault="00036CFB" w:rsidP="00036CFB">
      <w:pPr>
        <w:pStyle w:val="Lijstalinea"/>
        <w:numPr>
          <w:ilvl w:val="0"/>
          <w:numId w:val="6"/>
        </w:numPr>
      </w:pPr>
      <w:r>
        <w:t>Investeer in veranderaars en investeer in leiderscha</w:t>
      </w:r>
      <w:r w:rsidR="00716719">
        <w:t>p en management.</w:t>
      </w:r>
    </w:p>
    <w:p w:rsidR="00716719" w:rsidRDefault="00716719" w:rsidP="00716719"/>
    <w:p w:rsidR="008A2C70" w:rsidRDefault="004E0F41" w:rsidP="00716719">
      <w:pPr>
        <w:pStyle w:val="Lijstalinea"/>
        <w:numPr>
          <w:ilvl w:val="0"/>
          <w:numId w:val="8"/>
        </w:numPr>
      </w:pPr>
      <w:r>
        <w:t>Zet in op realistische doelstellingen en gedragsverandering</w:t>
      </w:r>
    </w:p>
    <w:p w:rsidR="004E0F41" w:rsidRDefault="004E0F41" w:rsidP="004E0F41">
      <w:pPr>
        <w:pStyle w:val="Lijstalinea"/>
        <w:numPr>
          <w:ilvl w:val="0"/>
          <w:numId w:val="1"/>
        </w:numPr>
      </w:pPr>
      <w:r>
        <w:t>Capaciteitsversterking en financiering zijn middelen op een achterliggend probleem op te lossen. Het is onterecht alle problemen, zeker van overheidsinstellingen, te reduceren tot technisch problemen en tekort aan middelen;</w:t>
      </w:r>
    </w:p>
    <w:p w:rsidR="004E0F41" w:rsidRDefault="004E0F41" w:rsidP="004E0F41">
      <w:pPr>
        <w:pStyle w:val="Lijstalinea"/>
        <w:numPr>
          <w:ilvl w:val="0"/>
          <w:numId w:val="1"/>
        </w:numPr>
      </w:pPr>
      <w:r>
        <w:t xml:space="preserve">Maak de </w:t>
      </w:r>
      <w:proofErr w:type="spellStart"/>
      <w:r>
        <w:t>Theory</w:t>
      </w:r>
      <w:proofErr w:type="spellEnd"/>
      <w:r>
        <w:t xml:space="preserve"> of Change </w:t>
      </w:r>
      <w:proofErr w:type="spellStart"/>
      <w:r>
        <w:t>tav</w:t>
      </w:r>
      <w:proofErr w:type="spellEnd"/>
      <w:r>
        <w:t xml:space="preserve"> rechtsstaatsontwikkeling expliciet en koppel hier korte termijn doelstellingen, middellange termijn doelstellingen en lange termijn doelstellingen aan. Doe dit met nationale actoren;</w:t>
      </w:r>
    </w:p>
    <w:p w:rsidR="004E0F41" w:rsidRDefault="004E0F41" w:rsidP="004E0F41">
      <w:pPr>
        <w:pStyle w:val="Lijstalinea"/>
        <w:numPr>
          <w:ilvl w:val="0"/>
          <w:numId w:val="1"/>
        </w:numPr>
      </w:pPr>
      <w:r>
        <w:lastRenderedPageBreak/>
        <w:t>Laat resultaten monitoren door externe Malinese actoren (burgers en maatschappelijk middenveld);</w:t>
      </w:r>
    </w:p>
    <w:p w:rsidR="004E0F41" w:rsidRPr="008A2C70" w:rsidRDefault="004E0F41" w:rsidP="004E0F41">
      <w:pPr>
        <w:pStyle w:val="Lijstalinea"/>
        <w:numPr>
          <w:ilvl w:val="0"/>
          <w:numId w:val="1"/>
        </w:numPr>
      </w:pPr>
      <w:r>
        <w:t>Donoren als Nederland horen uitsluitend het begin van verandering te financiering. De verdere verandering en verankering daarvan dient door Mali te worden gefinancierd.</w:t>
      </w:r>
    </w:p>
    <w:sectPr w:rsidR="004E0F41" w:rsidRPr="008A2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124"/>
    <w:multiLevelType w:val="hybridMultilevel"/>
    <w:tmpl w:val="91A00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40097A"/>
    <w:multiLevelType w:val="hybridMultilevel"/>
    <w:tmpl w:val="9D6CA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3597777"/>
    <w:multiLevelType w:val="hybridMultilevel"/>
    <w:tmpl w:val="1D6E5F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6AE2975"/>
    <w:multiLevelType w:val="hybridMultilevel"/>
    <w:tmpl w:val="38FA5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B4C42C8"/>
    <w:multiLevelType w:val="hybridMultilevel"/>
    <w:tmpl w:val="54026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C207186"/>
    <w:multiLevelType w:val="hybridMultilevel"/>
    <w:tmpl w:val="BFAC9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54311A9"/>
    <w:multiLevelType w:val="hybridMultilevel"/>
    <w:tmpl w:val="6BE0D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F332A7"/>
    <w:multiLevelType w:val="hybridMultilevel"/>
    <w:tmpl w:val="E4DC5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70"/>
    <w:rsid w:val="00036CFB"/>
    <w:rsid w:val="00206A6B"/>
    <w:rsid w:val="002656B9"/>
    <w:rsid w:val="004E0F41"/>
    <w:rsid w:val="005476F9"/>
    <w:rsid w:val="00716719"/>
    <w:rsid w:val="008A2C70"/>
    <w:rsid w:val="00DF4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2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2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3A62B3F6</Template>
  <TotalTime>0</TotalTime>
  <Pages>3</Pages>
  <Words>719</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InfotheekCloud</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Vries</dc:creator>
  <cp:lastModifiedBy>Jan de Vries</cp:lastModifiedBy>
  <cp:revision>2</cp:revision>
  <dcterms:created xsi:type="dcterms:W3CDTF">2014-07-21T14:37:00Z</dcterms:created>
  <dcterms:modified xsi:type="dcterms:W3CDTF">2014-07-21T14:37:00Z</dcterms:modified>
</cp:coreProperties>
</file>