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BA" w:rsidRDefault="00754DBA" w:rsidP="00754DBA">
      <w:pPr>
        <w:rPr>
          <w:sz w:val="28"/>
          <w:szCs w:val="28"/>
          <w:lang w:val="en-US"/>
        </w:rPr>
      </w:pPr>
      <w:bookmarkStart w:id="0" w:name="_Toc378034594"/>
      <w:r w:rsidRPr="00606C7E">
        <w:rPr>
          <w:sz w:val="28"/>
          <w:szCs w:val="28"/>
          <w:lang w:val="en-US"/>
        </w:rPr>
        <w:t>Annex 3 – Report 300 – Purpose and Impact</w:t>
      </w:r>
      <w:bookmarkEnd w:id="0"/>
      <w:r>
        <w:rPr>
          <w:sz w:val="28"/>
          <w:szCs w:val="28"/>
          <w:lang w:val="en-US"/>
        </w:rPr>
        <w:br w:type="page"/>
      </w:r>
    </w:p>
    <w:tbl>
      <w:tblPr>
        <w:tblStyle w:val="TableGrid"/>
        <w:tblW w:w="0" w:type="auto"/>
        <w:tblLayout w:type="fixed"/>
        <w:tblLook w:val="04A0" w:firstRow="1" w:lastRow="0" w:firstColumn="1" w:lastColumn="0" w:noHBand="0" w:noVBand="1"/>
      </w:tblPr>
      <w:tblGrid>
        <w:gridCol w:w="2844"/>
        <w:gridCol w:w="2844"/>
        <w:gridCol w:w="2844"/>
        <w:gridCol w:w="2844"/>
        <w:gridCol w:w="2844"/>
      </w:tblGrid>
      <w:tr w:rsidR="00754DBA" w:rsidRPr="0095288D" w:rsidTr="00754DBA">
        <w:trPr>
          <w:trHeight w:val="255"/>
        </w:trPr>
        <w:tc>
          <w:tcPr>
            <w:tcW w:w="2844" w:type="dxa"/>
            <w:shd w:val="clear" w:color="auto" w:fill="A6A6A6" w:themeFill="background1" w:themeFillShade="A6"/>
            <w:noWrap/>
            <w:hideMark/>
          </w:tcPr>
          <w:p w:rsidR="00754DBA" w:rsidRPr="0095288D" w:rsidRDefault="00754DBA">
            <w:pPr>
              <w:rPr>
                <w:b/>
                <w:sz w:val="20"/>
                <w:szCs w:val="20"/>
              </w:rPr>
            </w:pPr>
            <w:bookmarkStart w:id="1" w:name="_GoBack"/>
            <w:r w:rsidRPr="0095288D">
              <w:rPr>
                <w:b/>
                <w:sz w:val="20"/>
                <w:szCs w:val="20"/>
              </w:rPr>
              <w:lastRenderedPageBreak/>
              <w:t xml:space="preserve">1 </w:t>
            </w:r>
            <w:proofErr w:type="spellStart"/>
            <w:r w:rsidRPr="0095288D">
              <w:rPr>
                <w:b/>
                <w:sz w:val="20"/>
                <w:szCs w:val="20"/>
              </w:rPr>
              <w:t>Organisation</w:t>
            </w:r>
            <w:proofErr w:type="spellEnd"/>
            <w:r w:rsidRPr="0095288D">
              <w:rPr>
                <w:b/>
                <w:sz w:val="20"/>
                <w:szCs w:val="20"/>
              </w:rPr>
              <w:t xml:space="preserve"> (Lead)</w:t>
            </w:r>
          </w:p>
        </w:tc>
        <w:tc>
          <w:tcPr>
            <w:tcW w:w="2844" w:type="dxa"/>
            <w:shd w:val="clear" w:color="auto" w:fill="A6A6A6" w:themeFill="background1" w:themeFillShade="A6"/>
            <w:noWrap/>
            <w:hideMark/>
          </w:tcPr>
          <w:p w:rsidR="00754DBA" w:rsidRPr="0095288D" w:rsidRDefault="00754DBA">
            <w:pPr>
              <w:rPr>
                <w:b/>
                <w:sz w:val="20"/>
                <w:szCs w:val="20"/>
              </w:rPr>
            </w:pPr>
            <w:r w:rsidRPr="0095288D">
              <w:rPr>
                <w:b/>
                <w:sz w:val="20"/>
                <w:szCs w:val="20"/>
              </w:rPr>
              <w:t xml:space="preserve">6 Target </w:t>
            </w:r>
            <w:proofErr w:type="spellStart"/>
            <w:r w:rsidRPr="0095288D">
              <w:rPr>
                <w:b/>
                <w:sz w:val="20"/>
                <w:szCs w:val="20"/>
              </w:rPr>
              <w:t>Countries</w:t>
            </w:r>
            <w:proofErr w:type="spellEnd"/>
          </w:p>
        </w:tc>
        <w:tc>
          <w:tcPr>
            <w:tcW w:w="2844" w:type="dxa"/>
            <w:shd w:val="clear" w:color="auto" w:fill="A6A6A6" w:themeFill="background1" w:themeFillShade="A6"/>
            <w:noWrap/>
            <w:hideMark/>
          </w:tcPr>
          <w:p w:rsidR="00754DBA" w:rsidRPr="0095288D" w:rsidRDefault="00754DBA">
            <w:pPr>
              <w:rPr>
                <w:b/>
                <w:sz w:val="20"/>
                <w:szCs w:val="20"/>
              </w:rPr>
            </w:pPr>
            <w:r w:rsidRPr="0095288D">
              <w:rPr>
                <w:b/>
                <w:sz w:val="20"/>
                <w:szCs w:val="20"/>
              </w:rPr>
              <w:t xml:space="preserve">11 Project </w:t>
            </w:r>
            <w:proofErr w:type="spellStart"/>
            <w:r w:rsidRPr="0095288D">
              <w:rPr>
                <w:b/>
                <w:sz w:val="20"/>
                <w:szCs w:val="20"/>
              </w:rPr>
              <w:t>Purpose</w:t>
            </w:r>
            <w:proofErr w:type="spellEnd"/>
            <w:r w:rsidRPr="0095288D">
              <w:rPr>
                <w:b/>
                <w:sz w:val="20"/>
                <w:szCs w:val="20"/>
              </w:rPr>
              <w:t xml:space="preserve"> (</w:t>
            </w:r>
            <w:proofErr w:type="spellStart"/>
            <w:r w:rsidRPr="0095288D">
              <w:rPr>
                <w:b/>
                <w:sz w:val="20"/>
                <w:szCs w:val="20"/>
              </w:rPr>
              <w:t>freely</w:t>
            </w:r>
            <w:proofErr w:type="spellEnd"/>
            <w:r w:rsidRPr="0095288D">
              <w:rPr>
                <w:b/>
                <w:sz w:val="20"/>
                <w:szCs w:val="20"/>
              </w:rPr>
              <w:t xml:space="preserve"> </w:t>
            </w:r>
            <w:proofErr w:type="spellStart"/>
            <w:r w:rsidRPr="0095288D">
              <w:rPr>
                <w:b/>
                <w:sz w:val="20"/>
                <w:szCs w:val="20"/>
              </w:rPr>
              <w:t>worded</w:t>
            </w:r>
            <w:proofErr w:type="spellEnd"/>
            <w:r w:rsidRPr="0095288D">
              <w:rPr>
                <w:b/>
                <w:sz w:val="20"/>
                <w:szCs w:val="20"/>
              </w:rPr>
              <w:t>)</w:t>
            </w:r>
          </w:p>
        </w:tc>
        <w:tc>
          <w:tcPr>
            <w:tcW w:w="2844" w:type="dxa"/>
            <w:shd w:val="clear" w:color="auto" w:fill="A6A6A6" w:themeFill="background1" w:themeFillShade="A6"/>
            <w:noWrap/>
            <w:hideMark/>
          </w:tcPr>
          <w:p w:rsidR="00754DBA" w:rsidRPr="0095288D" w:rsidRDefault="00754DBA">
            <w:pPr>
              <w:rPr>
                <w:b/>
                <w:sz w:val="20"/>
                <w:szCs w:val="20"/>
              </w:rPr>
            </w:pPr>
            <w:r w:rsidRPr="0095288D">
              <w:rPr>
                <w:b/>
                <w:sz w:val="20"/>
                <w:szCs w:val="20"/>
              </w:rPr>
              <w:t xml:space="preserve">12 Project </w:t>
            </w:r>
            <w:proofErr w:type="spellStart"/>
            <w:r w:rsidRPr="0095288D">
              <w:rPr>
                <w:b/>
                <w:sz w:val="20"/>
                <w:szCs w:val="20"/>
              </w:rPr>
              <w:t>Purpose</w:t>
            </w:r>
            <w:proofErr w:type="spellEnd"/>
            <w:r w:rsidRPr="0095288D">
              <w:rPr>
                <w:b/>
                <w:sz w:val="20"/>
                <w:szCs w:val="20"/>
              </w:rPr>
              <w:t xml:space="preserve"> (OECD CRS codes)</w:t>
            </w:r>
          </w:p>
        </w:tc>
        <w:tc>
          <w:tcPr>
            <w:tcW w:w="2844" w:type="dxa"/>
            <w:shd w:val="clear" w:color="auto" w:fill="A6A6A6" w:themeFill="background1" w:themeFillShade="A6"/>
            <w:noWrap/>
            <w:hideMark/>
          </w:tcPr>
          <w:p w:rsidR="00754DBA" w:rsidRPr="0095288D" w:rsidRDefault="00754DBA">
            <w:pPr>
              <w:rPr>
                <w:b/>
                <w:sz w:val="20"/>
                <w:szCs w:val="20"/>
              </w:rPr>
            </w:pPr>
            <w:r w:rsidRPr="0095288D">
              <w:rPr>
                <w:b/>
                <w:sz w:val="20"/>
                <w:szCs w:val="20"/>
              </w:rPr>
              <w:t>13 Project Impact</w:t>
            </w:r>
          </w:p>
        </w:tc>
      </w:tr>
      <w:tr w:rsidR="00754DBA" w:rsidRPr="0095288D" w:rsidTr="00754DBA">
        <w:trPr>
          <w:trHeight w:val="1853"/>
        </w:trPr>
        <w:tc>
          <w:tcPr>
            <w:tcW w:w="2844" w:type="dxa"/>
            <w:hideMark/>
          </w:tcPr>
          <w:p w:rsidR="00754DBA" w:rsidRPr="0095288D" w:rsidRDefault="00754DBA">
            <w:pPr>
              <w:rPr>
                <w:sz w:val="20"/>
                <w:szCs w:val="20"/>
              </w:rPr>
            </w:pPr>
            <w:r w:rsidRPr="0095288D">
              <w:rPr>
                <w:sz w:val="20"/>
                <w:szCs w:val="20"/>
              </w:rPr>
              <w:t>AWEPA</w:t>
            </w:r>
          </w:p>
        </w:tc>
        <w:tc>
          <w:tcPr>
            <w:tcW w:w="2844" w:type="dxa"/>
            <w:hideMark/>
          </w:tcPr>
          <w:p w:rsidR="00754DBA" w:rsidRPr="0095288D" w:rsidRDefault="00754DBA">
            <w:pPr>
              <w:rPr>
                <w:sz w:val="20"/>
                <w:szCs w:val="20"/>
              </w:rPr>
            </w:pPr>
            <w:r w:rsidRPr="0095288D">
              <w:rPr>
                <w:sz w:val="20"/>
                <w:szCs w:val="20"/>
              </w:rPr>
              <w:t>South Sudan</w:t>
            </w:r>
          </w:p>
        </w:tc>
        <w:tc>
          <w:tcPr>
            <w:tcW w:w="2844" w:type="dxa"/>
            <w:hideMark/>
          </w:tcPr>
          <w:p w:rsidR="00754DBA" w:rsidRPr="0095288D" w:rsidRDefault="00754DBA">
            <w:pPr>
              <w:rPr>
                <w:sz w:val="20"/>
                <w:szCs w:val="20"/>
                <w:lang w:val="en-US"/>
              </w:rPr>
            </w:pPr>
            <w:r w:rsidRPr="0095288D">
              <w:rPr>
                <w:sz w:val="20"/>
                <w:szCs w:val="20"/>
                <w:lang w:val="en-US"/>
              </w:rPr>
              <w:t>Overall objective of improving human security, strengthening the state of law and decreasing structural poverty, through participatory leadership, good governance, accountability and improved service delivery by effective legislatures in South Sudan.</w:t>
            </w:r>
          </w:p>
        </w:tc>
        <w:tc>
          <w:tcPr>
            <w:tcW w:w="2844" w:type="dxa"/>
            <w:hideMark/>
          </w:tcPr>
          <w:p w:rsidR="00754DBA" w:rsidRPr="0095288D" w:rsidRDefault="00754DBA">
            <w:pPr>
              <w:rPr>
                <w:sz w:val="20"/>
                <w:szCs w:val="20"/>
              </w:rPr>
            </w:pPr>
            <w:r w:rsidRPr="0095288D">
              <w:rPr>
                <w:sz w:val="20"/>
                <w:szCs w:val="20"/>
              </w:rPr>
              <w:t>15152</w:t>
            </w:r>
          </w:p>
        </w:tc>
        <w:tc>
          <w:tcPr>
            <w:tcW w:w="2844" w:type="dxa"/>
            <w:noWrap/>
            <w:hideMark/>
          </w:tcPr>
          <w:p w:rsidR="00754DBA" w:rsidRPr="0095288D" w:rsidRDefault="00754DBA">
            <w:pPr>
              <w:rPr>
                <w:sz w:val="20"/>
                <w:szCs w:val="20"/>
              </w:rPr>
            </w:pPr>
          </w:p>
        </w:tc>
      </w:tr>
      <w:tr w:rsidR="00754DBA" w:rsidRPr="0095288D" w:rsidTr="00754DBA">
        <w:trPr>
          <w:trHeight w:val="2514"/>
        </w:trPr>
        <w:tc>
          <w:tcPr>
            <w:tcW w:w="2844" w:type="dxa"/>
            <w:hideMark/>
          </w:tcPr>
          <w:p w:rsidR="00754DBA" w:rsidRPr="0095288D" w:rsidRDefault="00754DBA">
            <w:pPr>
              <w:rPr>
                <w:sz w:val="20"/>
                <w:szCs w:val="20"/>
              </w:rPr>
            </w:pPr>
            <w:r w:rsidRPr="0095288D">
              <w:rPr>
                <w:sz w:val="20"/>
                <w:szCs w:val="20"/>
              </w:rPr>
              <w:t>CARE Nederland</w:t>
            </w:r>
          </w:p>
        </w:tc>
        <w:tc>
          <w:tcPr>
            <w:tcW w:w="2844" w:type="dxa"/>
            <w:hideMark/>
          </w:tcPr>
          <w:p w:rsidR="00754DBA" w:rsidRPr="0095288D" w:rsidRDefault="00754DBA">
            <w:pPr>
              <w:rPr>
                <w:sz w:val="20"/>
                <w:szCs w:val="20"/>
              </w:rPr>
            </w:pPr>
            <w:r w:rsidRPr="0095288D">
              <w:rPr>
                <w:sz w:val="20"/>
                <w:szCs w:val="20"/>
              </w:rPr>
              <w:t>Afghanistan , Somalia , Yemen.</w:t>
            </w:r>
          </w:p>
        </w:tc>
        <w:tc>
          <w:tcPr>
            <w:tcW w:w="2844" w:type="dxa"/>
            <w:hideMark/>
          </w:tcPr>
          <w:p w:rsidR="00754DBA" w:rsidRPr="0095288D" w:rsidRDefault="00754DBA">
            <w:pPr>
              <w:rPr>
                <w:sz w:val="20"/>
                <w:szCs w:val="20"/>
              </w:rPr>
            </w:pPr>
            <w:r w:rsidRPr="0095288D">
              <w:rPr>
                <w:sz w:val="20"/>
                <w:szCs w:val="20"/>
                <w:lang w:val="en-US"/>
              </w:rPr>
              <w:t xml:space="preserve">Afghanistan: Contributing to stability and development in Afghanistan by strengthening the socio economic and political position of women in Balkh, </w:t>
            </w:r>
            <w:proofErr w:type="spellStart"/>
            <w:r w:rsidRPr="0095288D">
              <w:rPr>
                <w:sz w:val="20"/>
                <w:szCs w:val="20"/>
                <w:lang w:val="en-US"/>
              </w:rPr>
              <w:t>Nangarhar</w:t>
            </w:r>
            <w:proofErr w:type="spellEnd"/>
            <w:r w:rsidRPr="0095288D">
              <w:rPr>
                <w:sz w:val="20"/>
                <w:szCs w:val="20"/>
                <w:lang w:val="en-US"/>
              </w:rPr>
              <w:t>, and Kabul by the end of 2015.</w:t>
            </w:r>
            <w:r w:rsidRPr="0095288D">
              <w:rPr>
                <w:sz w:val="20"/>
                <w:szCs w:val="20"/>
                <w:lang w:val="en-US"/>
              </w:rPr>
              <w:br/>
            </w:r>
            <w:r w:rsidRPr="0095288D">
              <w:rPr>
                <w:sz w:val="20"/>
                <w:szCs w:val="20"/>
              </w:rPr>
              <w:t xml:space="preserve">Somalia: </w:t>
            </w:r>
            <w:proofErr w:type="spellStart"/>
            <w:r w:rsidRPr="0095288D">
              <w:rPr>
                <w:sz w:val="20"/>
                <w:szCs w:val="20"/>
              </w:rPr>
              <w:t>To</w:t>
            </w:r>
            <w:proofErr w:type="spellEnd"/>
            <w:r w:rsidRPr="0095288D">
              <w:rPr>
                <w:sz w:val="20"/>
                <w:szCs w:val="20"/>
              </w:rPr>
              <w:t xml:space="preserve"> </w:t>
            </w:r>
            <w:proofErr w:type="spellStart"/>
            <w:r w:rsidRPr="0095288D">
              <w:rPr>
                <w:sz w:val="20"/>
                <w:szCs w:val="20"/>
              </w:rPr>
              <w:t>contribute</w:t>
            </w:r>
            <w:proofErr w:type="spellEnd"/>
            <w:r w:rsidRPr="0095288D">
              <w:rPr>
                <w:sz w:val="20"/>
                <w:szCs w:val="20"/>
              </w:rPr>
              <w:t xml:space="preserve"> </w:t>
            </w:r>
            <w:proofErr w:type="spellStart"/>
            <w:r w:rsidRPr="0095288D">
              <w:rPr>
                <w:sz w:val="20"/>
                <w:szCs w:val="20"/>
              </w:rPr>
              <w:t>to</w:t>
            </w:r>
            <w:proofErr w:type="spellEnd"/>
            <w:r w:rsidRPr="0095288D">
              <w:rPr>
                <w:sz w:val="20"/>
                <w:szCs w:val="20"/>
              </w:rPr>
              <w:t xml:space="preserve"> </w:t>
            </w:r>
            <w:proofErr w:type="spellStart"/>
            <w:r w:rsidRPr="0095288D">
              <w:rPr>
                <w:sz w:val="20"/>
                <w:szCs w:val="20"/>
              </w:rPr>
              <w:t>stabilization</w:t>
            </w:r>
            <w:proofErr w:type="spellEnd"/>
            <w:r w:rsidRPr="0095288D">
              <w:rPr>
                <w:sz w:val="20"/>
                <w:szCs w:val="20"/>
              </w:rPr>
              <w:t xml:space="preserve"> </w:t>
            </w:r>
            <w:proofErr w:type="spellStart"/>
            <w:r w:rsidRPr="0095288D">
              <w:rPr>
                <w:sz w:val="20"/>
                <w:szCs w:val="20"/>
              </w:rPr>
              <w:t>and</w:t>
            </w:r>
            <w:proofErr w:type="spellEnd"/>
            <w:r w:rsidRPr="0095288D">
              <w:rPr>
                <w:sz w:val="20"/>
                <w:szCs w:val="20"/>
              </w:rPr>
              <w:t xml:space="preserve"> </w:t>
            </w:r>
            <w:proofErr w:type="spellStart"/>
            <w:r w:rsidRPr="0095288D">
              <w:rPr>
                <w:sz w:val="20"/>
                <w:szCs w:val="20"/>
              </w:rPr>
              <w:t>structural</w:t>
            </w:r>
            <w:proofErr w:type="spellEnd"/>
            <w:r w:rsidRPr="0095288D">
              <w:rPr>
                <w:sz w:val="20"/>
                <w:szCs w:val="20"/>
              </w:rPr>
              <w:t xml:space="preserve"> </w:t>
            </w:r>
            <w:proofErr w:type="spellStart"/>
            <w:r w:rsidRPr="0095288D">
              <w:rPr>
                <w:sz w:val="20"/>
                <w:szCs w:val="20"/>
              </w:rPr>
              <w:t>poverty</w:t>
            </w:r>
            <w:proofErr w:type="spellEnd"/>
            <w:r w:rsidRPr="0095288D">
              <w:rPr>
                <w:sz w:val="20"/>
                <w:szCs w:val="20"/>
              </w:rPr>
              <w:t xml:space="preserve"> red</w:t>
            </w:r>
          </w:p>
        </w:tc>
        <w:tc>
          <w:tcPr>
            <w:tcW w:w="2844" w:type="dxa"/>
            <w:hideMark/>
          </w:tcPr>
          <w:p w:rsidR="00754DBA" w:rsidRPr="0095288D" w:rsidRDefault="00754DBA">
            <w:pPr>
              <w:rPr>
                <w:sz w:val="20"/>
                <w:szCs w:val="20"/>
              </w:rPr>
            </w:pPr>
            <w:r w:rsidRPr="0095288D">
              <w:rPr>
                <w:sz w:val="20"/>
                <w:szCs w:val="20"/>
              </w:rPr>
              <w:t xml:space="preserve">Afghanistan: 15160; 15170; 15210; 15220; 24040; 31163; </w:t>
            </w:r>
            <w:r w:rsidRPr="0095288D">
              <w:rPr>
                <w:sz w:val="20"/>
                <w:szCs w:val="20"/>
              </w:rPr>
              <w:br/>
              <w:t xml:space="preserve">Somalia: 1521;; 15220; 24040; 25020; </w:t>
            </w:r>
            <w:r w:rsidRPr="0095288D">
              <w:rPr>
                <w:sz w:val="20"/>
                <w:szCs w:val="20"/>
              </w:rPr>
              <w:br/>
              <w:t>Yemen:  15210; 15220; 24040; 25020</w:t>
            </w:r>
          </w:p>
        </w:tc>
        <w:tc>
          <w:tcPr>
            <w:tcW w:w="2844" w:type="dxa"/>
            <w:hideMark/>
          </w:tcPr>
          <w:p w:rsidR="00754DBA" w:rsidRPr="0095288D" w:rsidRDefault="00754DBA">
            <w:pPr>
              <w:rPr>
                <w:sz w:val="20"/>
                <w:szCs w:val="20"/>
              </w:rPr>
            </w:pPr>
            <w:proofErr w:type="spellStart"/>
            <w:r w:rsidRPr="0095288D">
              <w:rPr>
                <w:sz w:val="20"/>
                <w:szCs w:val="20"/>
              </w:rPr>
              <w:t>Sustainable</w:t>
            </w:r>
            <w:proofErr w:type="spellEnd"/>
            <w:r w:rsidRPr="0095288D">
              <w:rPr>
                <w:sz w:val="20"/>
                <w:szCs w:val="20"/>
              </w:rPr>
              <w:t xml:space="preserve"> </w:t>
            </w:r>
            <w:proofErr w:type="spellStart"/>
            <w:r w:rsidRPr="0095288D">
              <w:rPr>
                <w:sz w:val="20"/>
                <w:szCs w:val="20"/>
              </w:rPr>
              <w:t>Peace</w:t>
            </w:r>
            <w:proofErr w:type="spellEnd"/>
            <w:r w:rsidRPr="0095288D">
              <w:rPr>
                <w:sz w:val="20"/>
                <w:szCs w:val="20"/>
              </w:rPr>
              <w:t xml:space="preserve"> </w:t>
            </w:r>
            <w:proofErr w:type="spellStart"/>
            <w:r w:rsidRPr="0095288D">
              <w:rPr>
                <w:sz w:val="20"/>
                <w:szCs w:val="20"/>
              </w:rPr>
              <w:t>and</w:t>
            </w:r>
            <w:proofErr w:type="spellEnd"/>
            <w:r w:rsidRPr="0095288D">
              <w:rPr>
                <w:sz w:val="20"/>
                <w:szCs w:val="20"/>
              </w:rPr>
              <w:t xml:space="preserve"> </w:t>
            </w:r>
            <w:proofErr w:type="spellStart"/>
            <w:r w:rsidRPr="0095288D">
              <w:rPr>
                <w:sz w:val="20"/>
                <w:szCs w:val="20"/>
              </w:rPr>
              <w:t>Stability</w:t>
            </w:r>
            <w:proofErr w:type="spellEnd"/>
          </w:p>
        </w:tc>
      </w:tr>
      <w:tr w:rsidR="00754DBA" w:rsidRPr="0095288D" w:rsidTr="00754DBA">
        <w:trPr>
          <w:trHeight w:val="1133"/>
        </w:trPr>
        <w:tc>
          <w:tcPr>
            <w:tcW w:w="2844" w:type="dxa"/>
            <w:hideMark/>
          </w:tcPr>
          <w:p w:rsidR="00754DBA" w:rsidRPr="0095288D" w:rsidRDefault="00754DBA">
            <w:pPr>
              <w:rPr>
                <w:sz w:val="20"/>
                <w:szCs w:val="20"/>
              </w:rPr>
            </w:pPr>
            <w:r w:rsidRPr="0095288D">
              <w:rPr>
                <w:sz w:val="20"/>
                <w:szCs w:val="20"/>
              </w:rPr>
              <w:t>CARE Nederland</w:t>
            </w:r>
          </w:p>
        </w:tc>
        <w:tc>
          <w:tcPr>
            <w:tcW w:w="2844" w:type="dxa"/>
            <w:hideMark/>
          </w:tcPr>
          <w:p w:rsidR="00754DBA" w:rsidRPr="0095288D" w:rsidRDefault="00754DBA">
            <w:pPr>
              <w:rPr>
                <w:sz w:val="20"/>
                <w:szCs w:val="20"/>
              </w:rPr>
            </w:pPr>
            <w:r w:rsidRPr="0095288D">
              <w:rPr>
                <w:sz w:val="20"/>
                <w:szCs w:val="20"/>
              </w:rPr>
              <w:t>Burundi , South Sudan</w:t>
            </w:r>
          </w:p>
        </w:tc>
        <w:tc>
          <w:tcPr>
            <w:tcW w:w="2844" w:type="dxa"/>
            <w:hideMark/>
          </w:tcPr>
          <w:p w:rsidR="00754DBA" w:rsidRPr="0095288D" w:rsidRDefault="00754DBA">
            <w:pPr>
              <w:rPr>
                <w:sz w:val="20"/>
                <w:szCs w:val="20"/>
                <w:lang w:val="en-US"/>
              </w:rPr>
            </w:pPr>
            <w:r w:rsidRPr="0095288D">
              <w:rPr>
                <w:sz w:val="20"/>
                <w:szCs w:val="20"/>
                <w:lang w:val="en-US"/>
              </w:rPr>
              <w:t>Contribute to sustainable peace and stability in South Sudan and Burundi</w:t>
            </w:r>
          </w:p>
        </w:tc>
        <w:tc>
          <w:tcPr>
            <w:tcW w:w="2844" w:type="dxa"/>
            <w:hideMark/>
          </w:tcPr>
          <w:p w:rsidR="00754DBA" w:rsidRPr="0095288D" w:rsidRDefault="00754DBA">
            <w:pPr>
              <w:rPr>
                <w:sz w:val="20"/>
                <w:szCs w:val="20"/>
              </w:rPr>
            </w:pPr>
            <w:r w:rsidRPr="0095288D">
              <w:rPr>
                <w:sz w:val="20"/>
                <w:szCs w:val="20"/>
              </w:rPr>
              <w:t xml:space="preserve">15110; 15150; 15153; 15220; 24040; </w:t>
            </w:r>
            <w:proofErr w:type="spellStart"/>
            <w:r w:rsidRPr="0095288D">
              <w:rPr>
                <w:sz w:val="20"/>
                <w:szCs w:val="20"/>
              </w:rPr>
              <w:t>Additional</w:t>
            </w:r>
            <w:proofErr w:type="spellEnd"/>
            <w:r w:rsidRPr="0095288D">
              <w:rPr>
                <w:sz w:val="20"/>
                <w:szCs w:val="20"/>
              </w:rPr>
              <w:t xml:space="preserve"> </w:t>
            </w:r>
            <w:proofErr w:type="spellStart"/>
            <w:r w:rsidRPr="0095288D">
              <w:rPr>
                <w:sz w:val="20"/>
                <w:szCs w:val="20"/>
              </w:rPr>
              <w:t>ones</w:t>
            </w:r>
            <w:proofErr w:type="spellEnd"/>
            <w:r w:rsidRPr="0095288D">
              <w:rPr>
                <w:sz w:val="20"/>
                <w:szCs w:val="20"/>
              </w:rPr>
              <w:t>: 13020; 15130; 15160; 22030; 43050</w:t>
            </w:r>
          </w:p>
        </w:tc>
        <w:tc>
          <w:tcPr>
            <w:tcW w:w="2844" w:type="dxa"/>
            <w:hideMark/>
          </w:tcPr>
          <w:p w:rsidR="00754DBA" w:rsidRPr="0095288D" w:rsidRDefault="00754DBA">
            <w:pPr>
              <w:rPr>
                <w:sz w:val="20"/>
                <w:szCs w:val="20"/>
                <w:lang w:val="en-US"/>
              </w:rPr>
            </w:pPr>
            <w:r w:rsidRPr="0095288D">
              <w:rPr>
                <w:sz w:val="20"/>
                <w:szCs w:val="20"/>
                <w:lang w:val="en-US"/>
              </w:rPr>
              <w:t>Contribute to sustainable peace and stability in South Sudan and Burundi</w:t>
            </w:r>
          </w:p>
        </w:tc>
      </w:tr>
      <w:tr w:rsidR="00754DBA" w:rsidRPr="0095288D" w:rsidTr="00754DBA">
        <w:trPr>
          <w:trHeight w:val="3398"/>
        </w:trPr>
        <w:tc>
          <w:tcPr>
            <w:tcW w:w="2844" w:type="dxa"/>
            <w:hideMark/>
          </w:tcPr>
          <w:p w:rsidR="00754DBA" w:rsidRPr="0095288D" w:rsidRDefault="00754DBA">
            <w:pPr>
              <w:rPr>
                <w:sz w:val="20"/>
                <w:szCs w:val="20"/>
                <w:lang w:val="en-US"/>
              </w:rPr>
            </w:pPr>
            <w:r w:rsidRPr="0095288D">
              <w:rPr>
                <w:sz w:val="20"/>
                <w:szCs w:val="20"/>
                <w:lang w:val="en-US"/>
              </w:rPr>
              <w:lastRenderedPageBreak/>
              <w:t>Centre for Conflict Resolution (CCR), Cape Town, South Africa</w:t>
            </w:r>
          </w:p>
        </w:tc>
        <w:tc>
          <w:tcPr>
            <w:tcW w:w="2844" w:type="dxa"/>
            <w:hideMark/>
          </w:tcPr>
          <w:p w:rsidR="00754DBA" w:rsidRPr="0095288D" w:rsidRDefault="00754DBA">
            <w:pPr>
              <w:rPr>
                <w:sz w:val="20"/>
                <w:szCs w:val="20"/>
                <w:lang w:val="en-US"/>
              </w:rPr>
            </w:pPr>
            <w:r w:rsidRPr="0095288D">
              <w:rPr>
                <w:sz w:val="20"/>
                <w:szCs w:val="20"/>
                <w:lang w:val="en-US"/>
              </w:rPr>
              <w:t>South Sudan , Burundi , DRC , Rwanda , Uganda</w:t>
            </w:r>
          </w:p>
        </w:tc>
        <w:tc>
          <w:tcPr>
            <w:tcW w:w="2844" w:type="dxa"/>
            <w:hideMark/>
          </w:tcPr>
          <w:p w:rsidR="00754DBA" w:rsidRPr="0095288D" w:rsidRDefault="00754DBA">
            <w:pPr>
              <w:rPr>
                <w:sz w:val="20"/>
                <w:szCs w:val="20"/>
                <w:lang w:val="en-US"/>
              </w:rPr>
            </w:pPr>
            <w:r w:rsidRPr="0095288D">
              <w:rPr>
                <w:sz w:val="20"/>
                <w:szCs w:val="20"/>
                <w:lang w:val="en-US"/>
              </w:rPr>
              <w:t>This project seeks to contribute to structural poverty reduction in South Sudan and the Great Lakes Region (Burundi, Uganda, the DRC, and Rwanda), through promoting reconstruction, peace, and human security.</w:t>
            </w:r>
          </w:p>
        </w:tc>
        <w:tc>
          <w:tcPr>
            <w:tcW w:w="2844" w:type="dxa"/>
            <w:hideMark/>
          </w:tcPr>
          <w:p w:rsidR="00754DBA" w:rsidRPr="0095288D" w:rsidRDefault="00754DBA">
            <w:pPr>
              <w:rPr>
                <w:sz w:val="20"/>
                <w:szCs w:val="20"/>
              </w:rPr>
            </w:pPr>
            <w:r w:rsidRPr="0095288D">
              <w:rPr>
                <w:sz w:val="20"/>
                <w:szCs w:val="20"/>
              </w:rPr>
              <w:t>15112; 15160; 15170; 15210; 15220</w:t>
            </w:r>
          </w:p>
        </w:tc>
        <w:tc>
          <w:tcPr>
            <w:tcW w:w="2844" w:type="dxa"/>
            <w:hideMark/>
          </w:tcPr>
          <w:p w:rsidR="00754DBA" w:rsidRPr="0095288D" w:rsidRDefault="00754DBA">
            <w:pPr>
              <w:rPr>
                <w:sz w:val="20"/>
                <w:szCs w:val="20"/>
                <w:lang w:val="en-US"/>
              </w:rPr>
            </w:pPr>
            <w:r w:rsidRPr="0095288D">
              <w:rPr>
                <w:sz w:val="20"/>
                <w:szCs w:val="20"/>
                <w:lang w:val="en-US"/>
              </w:rPr>
              <w:t>The training project will promote human security through providing government and civil society actors with conflict resolution capacity to enable them to build peace effectively. The policy meetings will aim to improve understanding of state-building and</w:t>
            </w:r>
          </w:p>
        </w:tc>
      </w:tr>
      <w:tr w:rsidR="00754DBA" w:rsidRPr="0095288D" w:rsidTr="00754DBA">
        <w:trPr>
          <w:trHeight w:val="5562"/>
        </w:trPr>
        <w:tc>
          <w:tcPr>
            <w:tcW w:w="2844" w:type="dxa"/>
            <w:hideMark/>
          </w:tcPr>
          <w:p w:rsidR="00754DBA" w:rsidRPr="0095288D" w:rsidRDefault="00754DBA">
            <w:pPr>
              <w:rPr>
                <w:sz w:val="20"/>
                <w:szCs w:val="20"/>
              </w:rPr>
            </w:pPr>
            <w:r w:rsidRPr="0095288D">
              <w:rPr>
                <w:sz w:val="20"/>
                <w:szCs w:val="20"/>
              </w:rPr>
              <w:t>Cordaid</w:t>
            </w:r>
          </w:p>
        </w:tc>
        <w:tc>
          <w:tcPr>
            <w:tcW w:w="2844" w:type="dxa"/>
            <w:hideMark/>
          </w:tcPr>
          <w:p w:rsidR="00754DBA" w:rsidRPr="0095288D" w:rsidRDefault="00754DBA">
            <w:pPr>
              <w:rPr>
                <w:sz w:val="20"/>
                <w:szCs w:val="20"/>
              </w:rPr>
            </w:pPr>
            <w:r w:rsidRPr="0095288D">
              <w:rPr>
                <w:sz w:val="20"/>
                <w:szCs w:val="20"/>
              </w:rPr>
              <w:t>Burundi , DRC</w:t>
            </w:r>
          </w:p>
        </w:tc>
        <w:tc>
          <w:tcPr>
            <w:tcW w:w="2844" w:type="dxa"/>
            <w:hideMark/>
          </w:tcPr>
          <w:p w:rsidR="00754DBA" w:rsidRPr="0095288D" w:rsidRDefault="00754DBA">
            <w:pPr>
              <w:rPr>
                <w:sz w:val="20"/>
                <w:szCs w:val="20"/>
                <w:lang w:val="en-US"/>
              </w:rPr>
            </w:pPr>
            <w:r w:rsidRPr="0095288D">
              <w:rPr>
                <w:sz w:val="20"/>
                <w:szCs w:val="20"/>
                <w:lang w:val="en-US"/>
              </w:rPr>
              <w:t xml:space="preserve">The project aims to increase the performance of public administration, police and justice system at local level and to restore the interaction between these state elements and society, among state and non-state institutions , creating a positive </w:t>
            </w:r>
            <w:proofErr w:type="spellStart"/>
            <w:r w:rsidRPr="0095288D">
              <w:rPr>
                <w:sz w:val="20"/>
                <w:szCs w:val="20"/>
                <w:lang w:val="en-US"/>
              </w:rPr>
              <w:t>developme</w:t>
            </w:r>
            <w:proofErr w:type="spellEnd"/>
          </w:p>
        </w:tc>
        <w:tc>
          <w:tcPr>
            <w:tcW w:w="2844" w:type="dxa"/>
            <w:hideMark/>
          </w:tcPr>
          <w:p w:rsidR="00754DBA" w:rsidRPr="0095288D" w:rsidRDefault="00754DBA">
            <w:pPr>
              <w:rPr>
                <w:sz w:val="20"/>
                <w:szCs w:val="20"/>
              </w:rPr>
            </w:pPr>
            <w:r w:rsidRPr="0095288D">
              <w:rPr>
                <w:sz w:val="20"/>
                <w:szCs w:val="20"/>
              </w:rPr>
              <w:t>15112; 15113; 15130; 15150; 15170; 15210; 15220</w:t>
            </w:r>
          </w:p>
        </w:tc>
        <w:tc>
          <w:tcPr>
            <w:tcW w:w="2844" w:type="dxa"/>
            <w:hideMark/>
          </w:tcPr>
          <w:p w:rsidR="00754DBA" w:rsidRPr="0095288D" w:rsidRDefault="00754DBA">
            <w:pPr>
              <w:rPr>
                <w:sz w:val="20"/>
                <w:szCs w:val="20"/>
                <w:lang w:val="en-US"/>
              </w:rPr>
            </w:pPr>
            <w:r w:rsidRPr="0095288D">
              <w:rPr>
                <w:sz w:val="20"/>
                <w:szCs w:val="20"/>
                <w:lang w:val="en-US"/>
              </w:rPr>
              <w:t xml:space="preserve">By the end of the </w:t>
            </w:r>
            <w:proofErr w:type="spellStart"/>
            <w:r w:rsidRPr="0095288D">
              <w:rPr>
                <w:sz w:val="20"/>
                <w:szCs w:val="20"/>
                <w:lang w:val="en-US"/>
              </w:rPr>
              <w:t>programme</w:t>
            </w:r>
            <w:proofErr w:type="spellEnd"/>
            <w:r w:rsidRPr="0095288D">
              <w:rPr>
                <w:sz w:val="20"/>
                <w:szCs w:val="20"/>
                <w:lang w:val="en-US"/>
              </w:rPr>
              <w:t xml:space="preserve"> more men and women in 8 </w:t>
            </w:r>
            <w:proofErr w:type="spellStart"/>
            <w:r w:rsidRPr="0095288D">
              <w:rPr>
                <w:sz w:val="20"/>
                <w:szCs w:val="20"/>
                <w:lang w:val="en-US"/>
              </w:rPr>
              <w:t>territoires</w:t>
            </w:r>
            <w:proofErr w:type="spellEnd"/>
            <w:r w:rsidRPr="0095288D">
              <w:rPr>
                <w:sz w:val="20"/>
                <w:szCs w:val="20"/>
                <w:lang w:val="en-US"/>
              </w:rPr>
              <w:t xml:space="preserve"> of South Kivu and 11 communes in Burundi feel less constrained, socially and economically, by exposure to violence, abuse of government power, and threats to the resources they rely on for </w:t>
            </w:r>
            <w:proofErr w:type="spellStart"/>
            <w:r w:rsidRPr="0095288D">
              <w:rPr>
                <w:sz w:val="20"/>
                <w:szCs w:val="20"/>
                <w:lang w:val="en-US"/>
              </w:rPr>
              <w:t>su</w:t>
            </w:r>
            <w:proofErr w:type="spellEnd"/>
          </w:p>
        </w:tc>
      </w:tr>
      <w:tr w:rsidR="00754DBA" w:rsidRPr="0095288D" w:rsidTr="00754DBA">
        <w:trPr>
          <w:trHeight w:val="4017"/>
        </w:trPr>
        <w:tc>
          <w:tcPr>
            <w:tcW w:w="2844" w:type="dxa"/>
            <w:hideMark/>
          </w:tcPr>
          <w:p w:rsidR="00754DBA" w:rsidRPr="0095288D" w:rsidRDefault="00754DBA">
            <w:pPr>
              <w:rPr>
                <w:sz w:val="20"/>
                <w:szCs w:val="20"/>
                <w:lang w:val="en-US"/>
              </w:rPr>
            </w:pPr>
            <w:r w:rsidRPr="0095288D">
              <w:rPr>
                <w:sz w:val="20"/>
                <w:szCs w:val="20"/>
                <w:lang w:val="en-US"/>
              </w:rPr>
              <w:lastRenderedPageBreak/>
              <w:t>GPPAC (Global Partnership for the Prevention of Armed Conflict)</w:t>
            </w:r>
          </w:p>
        </w:tc>
        <w:tc>
          <w:tcPr>
            <w:tcW w:w="2844" w:type="dxa"/>
            <w:hideMark/>
          </w:tcPr>
          <w:p w:rsidR="00754DBA" w:rsidRPr="0095288D" w:rsidRDefault="00754DBA">
            <w:pPr>
              <w:rPr>
                <w:sz w:val="20"/>
                <w:szCs w:val="20"/>
              </w:rPr>
            </w:pPr>
            <w:r w:rsidRPr="0095288D">
              <w:rPr>
                <w:sz w:val="20"/>
                <w:szCs w:val="20"/>
              </w:rPr>
              <w:t>Burundi , Rwanda , DRC , Uganda</w:t>
            </w:r>
          </w:p>
        </w:tc>
        <w:tc>
          <w:tcPr>
            <w:tcW w:w="2844" w:type="dxa"/>
            <w:hideMark/>
          </w:tcPr>
          <w:p w:rsidR="00754DBA" w:rsidRPr="0095288D" w:rsidRDefault="00754DBA">
            <w:pPr>
              <w:rPr>
                <w:sz w:val="20"/>
                <w:szCs w:val="20"/>
                <w:lang w:val="en-US"/>
              </w:rPr>
            </w:pPr>
            <w:r w:rsidRPr="0095288D">
              <w:rPr>
                <w:sz w:val="20"/>
                <w:szCs w:val="20"/>
                <w:lang w:val="en-US"/>
              </w:rPr>
              <w:t>To contribute to the consolidation of peace in the Great Lakes Region of Africa, through the encouragement of locally-owned initiatives and utilizing regional approaches to conflict management and peacebuilding</w:t>
            </w:r>
          </w:p>
        </w:tc>
        <w:tc>
          <w:tcPr>
            <w:tcW w:w="2844" w:type="dxa"/>
            <w:hideMark/>
          </w:tcPr>
          <w:p w:rsidR="00754DBA" w:rsidRPr="0095288D" w:rsidRDefault="00754DBA">
            <w:pPr>
              <w:rPr>
                <w:sz w:val="20"/>
                <w:szCs w:val="20"/>
              </w:rPr>
            </w:pPr>
            <w:r w:rsidRPr="0095288D">
              <w:rPr>
                <w:sz w:val="20"/>
                <w:szCs w:val="20"/>
              </w:rPr>
              <w:t>15220</w:t>
            </w:r>
          </w:p>
        </w:tc>
        <w:tc>
          <w:tcPr>
            <w:tcW w:w="2844" w:type="dxa"/>
            <w:hideMark/>
          </w:tcPr>
          <w:p w:rsidR="00754DBA" w:rsidRPr="0095288D" w:rsidRDefault="00754DBA">
            <w:pPr>
              <w:rPr>
                <w:sz w:val="20"/>
                <w:szCs w:val="20"/>
                <w:lang w:val="en-US"/>
              </w:rPr>
            </w:pPr>
            <w:r w:rsidRPr="0095288D">
              <w:rPr>
                <w:sz w:val="20"/>
                <w:szCs w:val="20"/>
                <w:lang w:val="en-US"/>
              </w:rPr>
              <w:t>1.      Local CSO’s conflict prevention and peacebuilding capacities is strengthened through shared experiences, insights and lessons across the region.</w:t>
            </w:r>
            <w:r w:rsidRPr="0095288D">
              <w:rPr>
                <w:sz w:val="20"/>
                <w:szCs w:val="20"/>
                <w:lang w:val="en-US"/>
              </w:rPr>
              <w:br/>
              <w:t>2.      Support to the work of the ICGLR as a regional mechanism through which CSOs can voice local, n</w:t>
            </w:r>
          </w:p>
        </w:tc>
      </w:tr>
      <w:tr w:rsidR="00754DBA" w:rsidRPr="0095288D" w:rsidTr="00754DBA">
        <w:trPr>
          <w:trHeight w:val="3398"/>
        </w:trPr>
        <w:tc>
          <w:tcPr>
            <w:tcW w:w="2844" w:type="dxa"/>
            <w:hideMark/>
          </w:tcPr>
          <w:p w:rsidR="00754DBA" w:rsidRPr="0095288D" w:rsidRDefault="00754DBA">
            <w:pPr>
              <w:rPr>
                <w:sz w:val="20"/>
                <w:szCs w:val="20"/>
                <w:lang w:val="en-US"/>
              </w:rPr>
            </w:pPr>
            <w:proofErr w:type="spellStart"/>
            <w:r w:rsidRPr="0095288D">
              <w:rPr>
                <w:sz w:val="20"/>
                <w:szCs w:val="20"/>
                <w:lang w:val="en-US"/>
              </w:rPr>
              <w:t>Hivos</w:t>
            </w:r>
            <w:proofErr w:type="spellEnd"/>
            <w:r w:rsidRPr="0095288D">
              <w:rPr>
                <w:sz w:val="20"/>
                <w:szCs w:val="20"/>
                <w:lang w:val="en-US"/>
              </w:rPr>
              <w:t xml:space="preserve"> (Humanist Institute for Cooperation with Developing Countries)</w:t>
            </w:r>
          </w:p>
        </w:tc>
        <w:tc>
          <w:tcPr>
            <w:tcW w:w="2844" w:type="dxa"/>
            <w:hideMark/>
          </w:tcPr>
          <w:p w:rsidR="00754DBA" w:rsidRPr="0095288D" w:rsidRDefault="00754DBA">
            <w:pPr>
              <w:rPr>
                <w:sz w:val="20"/>
                <w:szCs w:val="20"/>
              </w:rPr>
            </w:pPr>
            <w:r w:rsidRPr="0095288D">
              <w:rPr>
                <w:sz w:val="20"/>
                <w:szCs w:val="20"/>
              </w:rPr>
              <w:t>Guatemala , Honduras</w:t>
            </w:r>
          </w:p>
        </w:tc>
        <w:tc>
          <w:tcPr>
            <w:tcW w:w="2844" w:type="dxa"/>
            <w:hideMark/>
          </w:tcPr>
          <w:p w:rsidR="00754DBA" w:rsidRPr="0095288D" w:rsidRDefault="00754DBA">
            <w:pPr>
              <w:rPr>
                <w:sz w:val="20"/>
                <w:szCs w:val="20"/>
                <w:lang w:val="en-US"/>
              </w:rPr>
            </w:pPr>
            <w:r w:rsidRPr="0095288D">
              <w:rPr>
                <w:sz w:val="20"/>
                <w:szCs w:val="20"/>
                <w:lang w:val="en-US"/>
              </w:rPr>
              <w:t>Increasing civil society's / human rights defenders' capacity to claim space for social protest and tackle impunity for past and present human rights violations and pressure the State for change in the justice system.</w:t>
            </w:r>
          </w:p>
        </w:tc>
        <w:tc>
          <w:tcPr>
            <w:tcW w:w="2844" w:type="dxa"/>
            <w:hideMark/>
          </w:tcPr>
          <w:p w:rsidR="00754DBA" w:rsidRPr="0095288D" w:rsidRDefault="00754DBA">
            <w:pPr>
              <w:rPr>
                <w:sz w:val="20"/>
                <w:szCs w:val="20"/>
              </w:rPr>
            </w:pPr>
            <w:r w:rsidRPr="0095288D">
              <w:rPr>
                <w:sz w:val="20"/>
                <w:szCs w:val="20"/>
              </w:rPr>
              <w:t>15130; 15150; 15160; 15210</w:t>
            </w:r>
          </w:p>
        </w:tc>
        <w:tc>
          <w:tcPr>
            <w:tcW w:w="2844" w:type="dxa"/>
            <w:hideMark/>
          </w:tcPr>
          <w:p w:rsidR="00754DBA" w:rsidRPr="0095288D" w:rsidRDefault="00754DBA">
            <w:pPr>
              <w:rPr>
                <w:sz w:val="20"/>
                <w:szCs w:val="20"/>
              </w:rPr>
            </w:pPr>
            <w:r w:rsidRPr="0095288D">
              <w:rPr>
                <w:sz w:val="20"/>
                <w:szCs w:val="20"/>
                <w:lang w:val="en-US"/>
              </w:rPr>
              <w:t xml:space="preserve">A) The </w:t>
            </w:r>
            <w:proofErr w:type="spellStart"/>
            <w:r w:rsidRPr="0095288D">
              <w:rPr>
                <w:sz w:val="20"/>
                <w:szCs w:val="20"/>
                <w:lang w:val="en-US"/>
              </w:rPr>
              <w:t>strenghtened</w:t>
            </w:r>
            <w:proofErr w:type="spellEnd"/>
            <w:r w:rsidRPr="0095288D">
              <w:rPr>
                <w:sz w:val="20"/>
                <w:szCs w:val="20"/>
                <w:lang w:val="en-US"/>
              </w:rPr>
              <w:t xml:space="preserve"> civil society succeeds in obtaining effective responses from government institutions: state less infiltrated by criminal groups, gender sensitive transitional justice, emblematic legal cases, state-citizen dialogue spaces. </w:t>
            </w:r>
            <w:r w:rsidRPr="0095288D">
              <w:rPr>
                <w:sz w:val="20"/>
                <w:szCs w:val="20"/>
                <w:lang w:val="en-US"/>
              </w:rPr>
              <w:br/>
            </w:r>
            <w:r w:rsidRPr="0095288D">
              <w:rPr>
                <w:sz w:val="20"/>
                <w:szCs w:val="20"/>
              </w:rPr>
              <w:t xml:space="preserve">B) </w:t>
            </w:r>
            <w:proofErr w:type="spellStart"/>
            <w:r w:rsidRPr="0095288D">
              <w:rPr>
                <w:sz w:val="20"/>
                <w:szCs w:val="20"/>
              </w:rPr>
              <w:t>Increase</w:t>
            </w:r>
            <w:proofErr w:type="spellEnd"/>
          </w:p>
        </w:tc>
      </w:tr>
      <w:tr w:rsidR="00754DBA" w:rsidRPr="0095288D" w:rsidTr="00754DBA">
        <w:trPr>
          <w:trHeight w:val="1545"/>
        </w:trPr>
        <w:tc>
          <w:tcPr>
            <w:tcW w:w="2844" w:type="dxa"/>
            <w:hideMark/>
          </w:tcPr>
          <w:p w:rsidR="00754DBA" w:rsidRPr="0095288D" w:rsidRDefault="00754DBA">
            <w:pPr>
              <w:rPr>
                <w:sz w:val="20"/>
                <w:szCs w:val="20"/>
                <w:lang w:val="en-US"/>
              </w:rPr>
            </w:pPr>
            <w:r w:rsidRPr="0095288D">
              <w:rPr>
                <w:sz w:val="20"/>
                <w:szCs w:val="20"/>
                <w:lang w:val="en-US"/>
              </w:rPr>
              <w:t>Netherlands Institute of Multiparty Democracy (NIMD)</w:t>
            </w:r>
          </w:p>
        </w:tc>
        <w:tc>
          <w:tcPr>
            <w:tcW w:w="2844" w:type="dxa"/>
            <w:hideMark/>
          </w:tcPr>
          <w:p w:rsidR="00754DBA" w:rsidRPr="0095288D" w:rsidRDefault="00754DBA">
            <w:pPr>
              <w:rPr>
                <w:sz w:val="20"/>
                <w:szCs w:val="20"/>
              </w:rPr>
            </w:pPr>
            <w:r w:rsidRPr="0095288D">
              <w:rPr>
                <w:sz w:val="20"/>
                <w:szCs w:val="20"/>
              </w:rPr>
              <w:t>Guatemala , El Salvador , Colombia</w:t>
            </w:r>
          </w:p>
        </w:tc>
        <w:tc>
          <w:tcPr>
            <w:tcW w:w="2844" w:type="dxa"/>
            <w:hideMark/>
          </w:tcPr>
          <w:p w:rsidR="00754DBA" w:rsidRPr="0095288D" w:rsidRDefault="00754DBA">
            <w:pPr>
              <w:rPr>
                <w:sz w:val="20"/>
                <w:szCs w:val="20"/>
                <w:lang w:val="en-US"/>
              </w:rPr>
            </w:pPr>
            <w:r w:rsidRPr="0095288D">
              <w:rPr>
                <w:sz w:val="20"/>
                <w:szCs w:val="20"/>
                <w:lang w:val="en-US"/>
              </w:rPr>
              <w:t xml:space="preserve">To reduce conflict and improve interaction between political and civil society organizations in relation to effective responses to environmental threats in Guatemala, El Salvador and </w:t>
            </w:r>
            <w:r w:rsidRPr="0095288D">
              <w:rPr>
                <w:sz w:val="20"/>
                <w:szCs w:val="20"/>
                <w:lang w:val="en-US"/>
              </w:rPr>
              <w:lastRenderedPageBreak/>
              <w:t>Colombia</w:t>
            </w:r>
          </w:p>
        </w:tc>
        <w:tc>
          <w:tcPr>
            <w:tcW w:w="2844" w:type="dxa"/>
            <w:hideMark/>
          </w:tcPr>
          <w:p w:rsidR="00754DBA" w:rsidRPr="0095288D" w:rsidRDefault="00754DBA">
            <w:pPr>
              <w:rPr>
                <w:sz w:val="20"/>
                <w:szCs w:val="20"/>
              </w:rPr>
            </w:pPr>
            <w:r w:rsidRPr="0095288D">
              <w:rPr>
                <w:sz w:val="20"/>
                <w:szCs w:val="20"/>
              </w:rPr>
              <w:lastRenderedPageBreak/>
              <w:t>15220; 32210; 14010</w:t>
            </w:r>
          </w:p>
        </w:tc>
        <w:tc>
          <w:tcPr>
            <w:tcW w:w="2844" w:type="dxa"/>
            <w:hideMark/>
          </w:tcPr>
          <w:p w:rsidR="00754DBA" w:rsidRPr="0095288D" w:rsidRDefault="00754DBA">
            <w:pPr>
              <w:rPr>
                <w:sz w:val="20"/>
                <w:szCs w:val="20"/>
                <w:lang w:val="en-US"/>
              </w:rPr>
            </w:pPr>
            <w:r w:rsidRPr="0095288D">
              <w:rPr>
                <w:sz w:val="20"/>
                <w:szCs w:val="20"/>
                <w:lang w:val="en-US"/>
              </w:rPr>
              <w:t>Improved dialogue leads to responsible and sustainable policies on relevant environmental threats in target areas.</w:t>
            </w:r>
          </w:p>
        </w:tc>
      </w:tr>
      <w:tr w:rsidR="00754DBA" w:rsidRPr="0095288D" w:rsidTr="00754DBA">
        <w:trPr>
          <w:trHeight w:val="1853"/>
        </w:trPr>
        <w:tc>
          <w:tcPr>
            <w:tcW w:w="2844" w:type="dxa"/>
            <w:hideMark/>
          </w:tcPr>
          <w:p w:rsidR="00754DBA" w:rsidRPr="0095288D" w:rsidRDefault="00754DBA">
            <w:pPr>
              <w:rPr>
                <w:sz w:val="20"/>
                <w:szCs w:val="20"/>
              </w:rPr>
            </w:pPr>
            <w:proofErr w:type="spellStart"/>
            <w:r w:rsidRPr="0095288D">
              <w:rPr>
                <w:sz w:val="20"/>
                <w:szCs w:val="20"/>
              </w:rPr>
              <w:lastRenderedPageBreak/>
              <w:t>Oxfam</w:t>
            </w:r>
            <w:proofErr w:type="spellEnd"/>
            <w:r w:rsidRPr="0095288D">
              <w:rPr>
                <w:sz w:val="20"/>
                <w:szCs w:val="20"/>
              </w:rPr>
              <w:t xml:space="preserve"> GB</w:t>
            </w:r>
          </w:p>
        </w:tc>
        <w:tc>
          <w:tcPr>
            <w:tcW w:w="2844" w:type="dxa"/>
            <w:hideMark/>
          </w:tcPr>
          <w:p w:rsidR="00754DBA" w:rsidRPr="0095288D" w:rsidRDefault="00754DBA">
            <w:pPr>
              <w:rPr>
                <w:sz w:val="20"/>
                <w:szCs w:val="20"/>
              </w:rPr>
            </w:pPr>
            <w:r w:rsidRPr="0095288D">
              <w:rPr>
                <w:sz w:val="20"/>
                <w:szCs w:val="20"/>
              </w:rPr>
              <w:t>Ethiopia , Somalia (</w:t>
            </w:r>
            <w:proofErr w:type="spellStart"/>
            <w:r w:rsidRPr="0095288D">
              <w:rPr>
                <w:sz w:val="20"/>
                <w:szCs w:val="20"/>
              </w:rPr>
              <w:t>Somaliland</w:t>
            </w:r>
            <w:proofErr w:type="spellEnd"/>
            <w:r w:rsidRPr="0095288D">
              <w:rPr>
                <w:sz w:val="20"/>
                <w:szCs w:val="20"/>
              </w:rPr>
              <w:t xml:space="preserve"> </w:t>
            </w:r>
            <w:proofErr w:type="spellStart"/>
            <w:r w:rsidRPr="0095288D">
              <w:rPr>
                <w:sz w:val="20"/>
                <w:szCs w:val="20"/>
              </w:rPr>
              <w:t>region</w:t>
            </w:r>
            <w:proofErr w:type="spellEnd"/>
            <w:r w:rsidRPr="0095288D">
              <w:rPr>
                <w:sz w:val="20"/>
                <w:szCs w:val="20"/>
              </w:rPr>
              <w:t>)</w:t>
            </w:r>
          </w:p>
        </w:tc>
        <w:tc>
          <w:tcPr>
            <w:tcW w:w="2844" w:type="dxa"/>
            <w:hideMark/>
          </w:tcPr>
          <w:p w:rsidR="00754DBA" w:rsidRPr="0095288D" w:rsidRDefault="00754DBA">
            <w:pPr>
              <w:rPr>
                <w:sz w:val="20"/>
                <w:szCs w:val="20"/>
                <w:lang w:val="en-US"/>
              </w:rPr>
            </w:pPr>
            <w:r w:rsidRPr="0095288D">
              <w:rPr>
                <w:sz w:val="20"/>
                <w:szCs w:val="20"/>
                <w:lang w:val="en-US"/>
              </w:rPr>
              <w:t>Contribute to the development of enabling conditions for pastoralists and agro pastoralist community in the border areas of Ethiopia and Somaliland</w:t>
            </w:r>
          </w:p>
        </w:tc>
        <w:tc>
          <w:tcPr>
            <w:tcW w:w="2844" w:type="dxa"/>
            <w:hideMark/>
          </w:tcPr>
          <w:p w:rsidR="00754DBA" w:rsidRPr="0095288D" w:rsidRDefault="00754DBA">
            <w:pPr>
              <w:rPr>
                <w:sz w:val="20"/>
                <w:szCs w:val="20"/>
              </w:rPr>
            </w:pPr>
            <w:r w:rsidRPr="0095288D">
              <w:rPr>
                <w:sz w:val="20"/>
                <w:szCs w:val="20"/>
              </w:rPr>
              <w:t>N/A</w:t>
            </w:r>
          </w:p>
        </w:tc>
        <w:tc>
          <w:tcPr>
            <w:tcW w:w="2844" w:type="dxa"/>
            <w:hideMark/>
          </w:tcPr>
          <w:p w:rsidR="00754DBA" w:rsidRPr="0095288D" w:rsidRDefault="00754DBA">
            <w:pPr>
              <w:rPr>
                <w:sz w:val="20"/>
                <w:szCs w:val="20"/>
              </w:rPr>
            </w:pPr>
            <w:r w:rsidRPr="0095288D">
              <w:rPr>
                <w:sz w:val="20"/>
                <w:szCs w:val="20"/>
                <w:lang w:val="en-US"/>
              </w:rPr>
              <w:t xml:space="preserve">During the design of the project, Oxfam identified six underlying factors for insecurity that derails development efforts of Somaliland and Ethiopia. </w:t>
            </w:r>
            <w:r w:rsidRPr="0095288D">
              <w:rPr>
                <w:sz w:val="20"/>
                <w:szCs w:val="20"/>
              </w:rPr>
              <w:t xml:space="preserve">The Project </w:t>
            </w:r>
            <w:proofErr w:type="spellStart"/>
            <w:r w:rsidRPr="0095288D">
              <w:rPr>
                <w:sz w:val="20"/>
                <w:szCs w:val="20"/>
              </w:rPr>
              <w:t>will</w:t>
            </w:r>
            <w:proofErr w:type="spellEnd"/>
            <w:r w:rsidRPr="0095288D">
              <w:rPr>
                <w:sz w:val="20"/>
                <w:szCs w:val="20"/>
              </w:rPr>
              <w:t xml:space="preserve"> impact these</w:t>
            </w:r>
          </w:p>
        </w:tc>
      </w:tr>
      <w:tr w:rsidR="00754DBA" w:rsidRPr="0095288D" w:rsidTr="00754DBA">
        <w:trPr>
          <w:trHeight w:val="3709"/>
        </w:trPr>
        <w:tc>
          <w:tcPr>
            <w:tcW w:w="2844" w:type="dxa"/>
            <w:hideMark/>
          </w:tcPr>
          <w:p w:rsidR="00754DBA" w:rsidRPr="0095288D" w:rsidRDefault="00754DBA">
            <w:pPr>
              <w:rPr>
                <w:sz w:val="20"/>
                <w:szCs w:val="20"/>
              </w:rPr>
            </w:pPr>
            <w:proofErr w:type="spellStart"/>
            <w:r w:rsidRPr="0095288D">
              <w:rPr>
                <w:sz w:val="20"/>
                <w:szCs w:val="20"/>
              </w:rPr>
              <w:t>Oxfam</w:t>
            </w:r>
            <w:proofErr w:type="spellEnd"/>
            <w:r w:rsidRPr="0095288D">
              <w:rPr>
                <w:sz w:val="20"/>
                <w:szCs w:val="20"/>
              </w:rPr>
              <w:t xml:space="preserve"> Novib</w:t>
            </w:r>
          </w:p>
        </w:tc>
        <w:tc>
          <w:tcPr>
            <w:tcW w:w="2844" w:type="dxa"/>
            <w:hideMark/>
          </w:tcPr>
          <w:p w:rsidR="00754DBA" w:rsidRPr="0095288D" w:rsidRDefault="00754DBA">
            <w:pPr>
              <w:rPr>
                <w:sz w:val="20"/>
                <w:szCs w:val="20"/>
              </w:rPr>
            </w:pPr>
            <w:r w:rsidRPr="0095288D">
              <w:rPr>
                <w:sz w:val="20"/>
                <w:szCs w:val="20"/>
              </w:rPr>
              <w:t>Burundi , Rwanda , DRC</w:t>
            </w:r>
          </w:p>
        </w:tc>
        <w:tc>
          <w:tcPr>
            <w:tcW w:w="2844" w:type="dxa"/>
            <w:hideMark/>
          </w:tcPr>
          <w:p w:rsidR="00754DBA" w:rsidRPr="0095288D" w:rsidRDefault="00754DBA">
            <w:pPr>
              <w:rPr>
                <w:sz w:val="20"/>
                <w:szCs w:val="20"/>
                <w:lang w:val="en-US"/>
              </w:rPr>
            </w:pPr>
            <w:r w:rsidRPr="0095288D">
              <w:rPr>
                <w:sz w:val="20"/>
                <w:szCs w:val="20"/>
                <w:lang w:val="en-US"/>
              </w:rPr>
              <w:t xml:space="preserve">Specific </w:t>
            </w:r>
            <w:proofErr w:type="spellStart"/>
            <w:r w:rsidRPr="0095288D">
              <w:rPr>
                <w:sz w:val="20"/>
                <w:szCs w:val="20"/>
                <w:lang w:val="en-US"/>
              </w:rPr>
              <w:t>programme</w:t>
            </w:r>
            <w:proofErr w:type="spellEnd"/>
            <w:r w:rsidRPr="0095288D">
              <w:rPr>
                <w:sz w:val="20"/>
                <w:szCs w:val="20"/>
                <w:lang w:val="en-US"/>
              </w:rPr>
              <w:t xml:space="preserve"> objective: </w:t>
            </w:r>
            <w:r w:rsidRPr="0095288D">
              <w:rPr>
                <w:sz w:val="20"/>
                <w:szCs w:val="20"/>
                <w:lang w:val="en-US"/>
              </w:rPr>
              <w:br/>
              <w:t xml:space="preserve">Implementing a Regional Roadmap to Peace across 4 provinces in Burundi, 2 provinces in DRC, and 3 provinces in Rwanda to address the causes and consequences of conflicts related to land and governance, based on a </w:t>
            </w:r>
            <w:proofErr w:type="spellStart"/>
            <w:r w:rsidRPr="0095288D">
              <w:rPr>
                <w:sz w:val="20"/>
                <w:szCs w:val="20"/>
                <w:lang w:val="en-US"/>
              </w:rPr>
              <w:t>comprehensi</w:t>
            </w:r>
            <w:proofErr w:type="spellEnd"/>
          </w:p>
        </w:tc>
        <w:tc>
          <w:tcPr>
            <w:tcW w:w="2844" w:type="dxa"/>
            <w:hideMark/>
          </w:tcPr>
          <w:p w:rsidR="00754DBA" w:rsidRPr="0095288D" w:rsidRDefault="00754DBA">
            <w:pPr>
              <w:rPr>
                <w:sz w:val="20"/>
                <w:szCs w:val="20"/>
              </w:rPr>
            </w:pPr>
            <w:r w:rsidRPr="0095288D">
              <w:rPr>
                <w:sz w:val="20"/>
                <w:szCs w:val="20"/>
              </w:rPr>
              <w:t>N/A</w:t>
            </w:r>
          </w:p>
        </w:tc>
        <w:tc>
          <w:tcPr>
            <w:tcW w:w="2844" w:type="dxa"/>
            <w:hideMark/>
          </w:tcPr>
          <w:p w:rsidR="00754DBA" w:rsidRPr="0095288D" w:rsidRDefault="00754DBA">
            <w:pPr>
              <w:rPr>
                <w:sz w:val="20"/>
                <w:szCs w:val="20"/>
                <w:lang w:val="en-US"/>
              </w:rPr>
            </w:pPr>
            <w:r w:rsidRPr="0095288D">
              <w:rPr>
                <w:sz w:val="20"/>
                <w:szCs w:val="20"/>
                <w:lang w:val="en-US"/>
              </w:rPr>
              <w:t>Implementing a Regional Roadmap to Peace across 4 provinces in Burundi, 2 provinces in DRC, and 3 provinces in Rwanda to address the causes and consequences of conflict related to land and governance, based on a comprehensive participatory action research</w:t>
            </w:r>
          </w:p>
        </w:tc>
      </w:tr>
      <w:tr w:rsidR="00754DBA" w:rsidRPr="0095288D" w:rsidTr="00754DBA">
        <w:trPr>
          <w:trHeight w:val="2783"/>
        </w:trPr>
        <w:tc>
          <w:tcPr>
            <w:tcW w:w="2844" w:type="dxa"/>
            <w:hideMark/>
          </w:tcPr>
          <w:p w:rsidR="00754DBA" w:rsidRPr="0095288D" w:rsidRDefault="00754DBA">
            <w:pPr>
              <w:rPr>
                <w:sz w:val="20"/>
                <w:szCs w:val="20"/>
              </w:rPr>
            </w:pPr>
            <w:proofErr w:type="spellStart"/>
            <w:r w:rsidRPr="0095288D">
              <w:rPr>
                <w:sz w:val="20"/>
                <w:szCs w:val="20"/>
              </w:rPr>
              <w:lastRenderedPageBreak/>
              <w:t>Oxfam</w:t>
            </w:r>
            <w:proofErr w:type="spellEnd"/>
            <w:r w:rsidRPr="0095288D">
              <w:rPr>
                <w:sz w:val="20"/>
                <w:szCs w:val="20"/>
              </w:rPr>
              <w:t xml:space="preserve"> Novib</w:t>
            </w:r>
          </w:p>
        </w:tc>
        <w:tc>
          <w:tcPr>
            <w:tcW w:w="2844" w:type="dxa"/>
            <w:hideMark/>
          </w:tcPr>
          <w:p w:rsidR="00754DBA" w:rsidRPr="0095288D" w:rsidRDefault="00754DBA">
            <w:pPr>
              <w:rPr>
                <w:sz w:val="20"/>
                <w:szCs w:val="20"/>
              </w:rPr>
            </w:pPr>
            <w:r w:rsidRPr="0095288D">
              <w:rPr>
                <w:sz w:val="20"/>
                <w:szCs w:val="20"/>
              </w:rPr>
              <w:t>Pakistan</w:t>
            </w:r>
          </w:p>
        </w:tc>
        <w:tc>
          <w:tcPr>
            <w:tcW w:w="2844" w:type="dxa"/>
            <w:hideMark/>
          </w:tcPr>
          <w:p w:rsidR="00754DBA" w:rsidRPr="0095288D" w:rsidRDefault="00754DBA">
            <w:pPr>
              <w:rPr>
                <w:sz w:val="20"/>
                <w:szCs w:val="20"/>
                <w:lang w:val="en-US"/>
              </w:rPr>
            </w:pPr>
            <w:r w:rsidRPr="0095288D">
              <w:rPr>
                <w:sz w:val="20"/>
                <w:szCs w:val="20"/>
                <w:lang w:val="en-US"/>
              </w:rPr>
              <w:t xml:space="preserve">Improving access of communities to social services such as primary health, education, drinking water </w:t>
            </w:r>
            <w:proofErr w:type="spellStart"/>
            <w:r w:rsidRPr="0095288D">
              <w:rPr>
                <w:sz w:val="20"/>
                <w:szCs w:val="20"/>
                <w:lang w:val="en-US"/>
              </w:rPr>
              <w:t>etc</w:t>
            </w:r>
            <w:proofErr w:type="spellEnd"/>
            <w:r w:rsidRPr="0095288D">
              <w:rPr>
                <w:sz w:val="20"/>
                <w:szCs w:val="20"/>
                <w:lang w:val="en-US"/>
              </w:rPr>
              <w:t>; Lobby and campaigning for rights in accordance with international bill of rights and UN framework for rights; Support Democratic process and democrat</w:t>
            </w:r>
          </w:p>
        </w:tc>
        <w:tc>
          <w:tcPr>
            <w:tcW w:w="2844" w:type="dxa"/>
            <w:hideMark/>
          </w:tcPr>
          <w:p w:rsidR="00754DBA" w:rsidRPr="0095288D" w:rsidRDefault="00754DBA">
            <w:pPr>
              <w:rPr>
                <w:sz w:val="20"/>
                <w:szCs w:val="20"/>
              </w:rPr>
            </w:pPr>
            <w:r w:rsidRPr="0095288D">
              <w:rPr>
                <w:sz w:val="20"/>
                <w:szCs w:val="20"/>
              </w:rPr>
              <w:t>N/A</w:t>
            </w:r>
          </w:p>
        </w:tc>
        <w:tc>
          <w:tcPr>
            <w:tcW w:w="2844" w:type="dxa"/>
            <w:hideMark/>
          </w:tcPr>
          <w:p w:rsidR="00754DBA" w:rsidRPr="0095288D" w:rsidRDefault="00754DBA">
            <w:pPr>
              <w:rPr>
                <w:sz w:val="20"/>
                <w:szCs w:val="20"/>
                <w:lang w:val="en-US"/>
              </w:rPr>
            </w:pPr>
            <w:r w:rsidRPr="0095288D">
              <w:rPr>
                <w:sz w:val="20"/>
                <w:szCs w:val="20"/>
                <w:lang w:val="en-US"/>
              </w:rPr>
              <w:t xml:space="preserve">Civil Society groups and alliances are strengthened for lobby and campaigning for improved social services and respond positively to international obligations for </w:t>
            </w:r>
            <w:proofErr w:type="spellStart"/>
            <w:r w:rsidRPr="0095288D">
              <w:rPr>
                <w:sz w:val="20"/>
                <w:szCs w:val="20"/>
                <w:lang w:val="en-US"/>
              </w:rPr>
              <w:t>citizens</w:t>
            </w:r>
            <w:proofErr w:type="spellEnd"/>
            <w:r w:rsidRPr="0095288D">
              <w:rPr>
                <w:sz w:val="20"/>
                <w:szCs w:val="20"/>
                <w:lang w:val="en-US"/>
              </w:rPr>
              <w:t xml:space="preserve"> rights</w:t>
            </w:r>
          </w:p>
        </w:tc>
      </w:tr>
      <w:tr w:rsidR="00754DBA" w:rsidRPr="0095288D" w:rsidTr="00754DBA">
        <w:trPr>
          <w:trHeight w:val="2783"/>
        </w:trPr>
        <w:tc>
          <w:tcPr>
            <w:tcW w:w="2844" w:type="dxa"/>
            <w:hideMark/>
          </w:tcPr>
          <w:p w:rsidR="00754DBA" w:rsidRPr="0095288D" w:rsidRDefault="00754DBA">
            <w:pPr>
              <w:rPr>
                <w:sz w:val="20"/>
                <w:szCs w:val="20"/>
              </w:rPr>
            </w:pPr>
            <w:proofErr w:type="spellStart"/>
            <w:r w:rsidRPr="0095288D">
              <w:rPr>
                <w:sz w:val="20"/>
                <w:szCs w:val="20"/>
              </w:rPr>
              <w:t>Oxfam</w:t>
            </w:r>
            <w:proofErr w:type="spellEnd"/>
            <w:r w:rsidRPr="0095288D">
              <w:rPr>
                <w:sz w:val="20"/>
                <w:szCs w:val="20"/>
              </w:rPr>
              <w:t xml:space="preserve"> Novib</w:t>
            </w:r>
          </w:p>
        </w:tc>
        <w:tc>
          <w:tcPr>
            <w:tcW w:w="2844" w:type="dxa"/>
            <w:hideMark/>
          </w:tcPr>
          <w:p w:rsidR="00754DBA" w:rsidRPr="0095288D" w:rsidRDefault="00754DBA">
            <w:pPr>
              <w:rPr>
                <w:sz w:val="20"/>
                <w:szCs w:val="20"/>
              </w:rPr>
            </w:pPr>
            <w:r w:rsidRPr="0095288D">
              <w:rPr>
                <w:sz w:val="20"/>
                <w:szCs w:val="20"/>
              </w:rPr>
              <w:t>South Sudan</w:t>
            </w:r>
          </w:p>
        </w:tc>
        <w:tc>
          <w:tcPr>
            <w:tcW w:w="2844" w:type="dxa"/>
            <w:hideMark/>
          </w:tcPr>
          <w:p w:rsidR="00754DBA" w:rsidRPr="0095288D" w:rsidRDefault="00754DBA">
            <w:pPr>
              <w:rPr>
                <w:sz w:val="20"/>
                <w:szCs w:val="20"/>
                <w:lang w:val="en-US"/>
              </w:rPr>
            </w:pPr>
            <w:r w:rsidRPr="0095288D">
              <w:rPr>
                <w:sz w:val="20"/>
                <w:szCs w:val="20"/>
                <w:lang w:val="en-US"/>
              </w:rPr>
              <w:t xml:space="preserve">The </w:t>
            </w:r>
            <w:proofErr w:type="spellStart"/>
            <w:r w:rsidRPr="0095288D">
              <w:rPr>
                <w:sz w:val="20"/>
                <w:szCs w:val="20"/>
                <w:lang w:val="en-US"/>
              </w:rPr>
              <w:t>programme</w:t>
            </w:r>
            <w:proofErr w:type="spellEnd"/>
            <w:r w:rsidRPr="0095288D">
              <w:rPr>
                <w:sz w:val="20"/>
                <w:szCs w:val="20"/>
                <w:lang w:val="en-US"/>
              </w:rPr>
              <w:t xml:space="preserve"> will contribute to establishing public safety and security in communities in </w:t>
            </w:r>
            <w:proofErr w:type="spellStart"/>
            <w:r w:rsidRPr="0095288D">
              <w:rPr>
                <w:sz w:val="20"/>
                <w:szCs w:val="20"/>
                <w:lang w:val="en-US"/>
              </w:rPr>
              <w:t>Malakal</w:t>
            </w:r>
            <w:proofErr w:type="spellEnd"/>
            <w:r w:rsidRPr="0095288D">
              <w:rPr>
                <w:sz w:val="20"/>
                <w:szCs w:val="20"/>
                <w:lang w:val="en-US"/>
              </w:rPr>
              <w:t xml:space="preserve">, Juba, </w:t>
            </w:r>
            <w:proofErr w:type="spellStart"/>
            <w:r w:rsidRPr="0095288D">
              <w:rPr>
                <w:sz w:val="20"/>
                <w:szCs w:val="20"/>
                <w:lang w:val="en-US"/>
              </w:rPr>
              <w:t>Terekeka</w:t>
            </w:r>
            <w:proofErr w:type="spellEnd"/>
            <w:r w:rsidRPr="0095288D">
              <w:rPr>
                <w:sz w:val="20"/>
                <w:szCs w:val="20"/>
                <w:lang w:val="en-US"/>
              </w:rPr>
              <w:t xml:space="preserve">, </w:t>
            </w:r>
            <w:proofErr w:type="spellStart"/>
            <w:r w:rsidRPr="0095288D">
              <w:rPr>
                <w:sz w:val="20"/>
                <w:szCs w:val="20"/>
                <w:lang w:val="en-US"/>
              </w:rPr>
              <w:t>Gogrial</w:t>
            </w:r>
            <w:proofErr w:type="spellEnd"/>
            <w:r w:rsidRPr="0095288D">
              <w:rPr>
                <w:sz w:val="20"/>
                <w:szCs w:val="20"/>
                <w:lang w:val="en-US"/>
              </w:rPr>
              <w:t xml:space="preserve"> East and </w:t>
            </w:r>
            <w:proofErr w:type="spellStart"/>
            <w:r w:rsidRPr="0095288D">
              <w:rPr>
                <w:sz w:val="20"/>
                <w:szCs w:val="20"/>
                <w:lang w:val="en-US"/>
              </w:rPr>
              <w:t>Gogrial</w:t>
            </w:r>
            <w:proofErr w:type="spellEnd"/>
            <w:r w:rsidRPr="0095288D">
              <w:rPr>
                <w:sz w:val="20"/>
                <w:szCs w:val="20"/>
                <w:lang w:val="en-US"/>
              </w:rPr>
              <w:t xml:space="preserve"> West Counties by addressing local roots of conflict, strengthening conflict resolution capacities while improving </w:t>
            </w:r>
          </w:p>
        </w:tc>
        <w:tc>
          <w:tcPr>
            <w:tcW w:w="2844" w:type="dxa"/>
            <w:hideMark/>
          </w:tcPr>
          <w:p w:rsidR="00754DBA" w:rsidRPr="0095288D" w:rsidRDefault="00754DBA">
            <w:pPr>
              <w:rPr>
                <w:sz w:val="20"/>
                <w:szCs w:val="20"/>
              </w:rPr>
            </w:pPr>
            <w:r w:rsidRPr="0095288D">
              <w:rPr>
                <w:sz w:val="20"/>
                <w:szCs w:val="20"/>
              </w:rPr>
              <w:t>N/A</w:t>
            </w:r>
          </w:p>
        </w:tc>
        <w:tc>
          <w:tcPr>
            <w:tcW w:w="2844" w:type="dxa"/>
            <w:hideMark/>
          </w:tcPr>
          <w:p w:rsidR="00754DBA" w:rsidRPr="0095288D" w:rsidRDefault="00754DBA">
            <w:pPr>
              <w:rPr>
                <w:sz w:val="20"/>
                <w:szCs w:val="20"/>
              </w:rPr>
            </w:pPr>
            <w:r w:rsidRPr="0095288D">
              <w:rPr>
                <w:sz w:val="20"/>
                <w:szCs w:val="20"/>
              </w:rPr>
              <w:t>N/A</w:t>
            </w:r>
          </w:p>
        </w:tc>
      </w:tr>
      <w:tr w:rsidR="00754DBA" w:rsidRPr="0095288D" w:rsidTr="00754DBA">
        <w:trPr>
          <w:trHeight w:val="4017"/>
        </w:trPr>
        <w:tc>
          <w:tcPr>
            <w:tcW w:w="2844" w:type="dxa"/>
            <w:hideMark/>
          </w:tcPr>
          <w:p w:rsidR="00754DBA" w:rsidRPr="0095288D" w:rsidRDefault="00754DBA">
            <w:pPr>
              <w:rPr>
                <w:sz w:val="20"/>
                <w:szCs w:val="20"/>
              </w:rPr>
            </w:pPr>
            <w:proofErr w:type="spellStart"/>
            <w:r w:rsidRPr="0095288D">
              <w:rPr>
                <w:sz w:val="20"/>
                <w:szCs w:val="20"/>
              </w:rPr>
              <w:lastRenderedPageBreak/>
              <w:t>Saferworld</w:t>
            </w:r>
            <w:proofErr w:type="spellEnd"/>
          </w:p>
        </w:tc>
        <w:tc>
          <w:tcPr>
            <w:tcW w:w="2844" w:type="dxa"/>
            <w:hideMark/>
          </w:tcPr>
          <w:p w:rsidR="00754DBA" w:rsidRPr="0095288D" w:rsidRDefault="00754DBA">
            <w:pPr>
              <w:rPr>
                <w:sz w:val="20"/>
                <w:szCs w:val="20"/>
              </w:rPr>
            </w:pPr>
            <w:r w:rsidRPr="0095288D">
              <w:rPr>
                <w:sz w:val="20"/>
                <w:szCs w:val="20"/>
              </w:rPr>
              <w:t>South Sudan , Yemen , Bangladesh</w:t>
            </w:r>
          </w:p>
        </w:tc>
        <w:tc>
          <w:tcPr>
            <w:tcW w:w="2844" w:type="dxa"/>
            <w:hideMark/>
          </w:tcPr>
          <w:p w:rsidR="00754DBA" w:rsidRPr="0095288D" w:rsidRDefault="00754DBA">
            <w:pPr>
              <w:rPr>
                <w:sz w:val="20"/>
                <w:szCs w:val="20"/>
                <w:lang w:val="en-US"/>
              </w:rPr>
            </w:pPr>
            <w:r w:rsidRPr="0095288D">
              <w:rPr>
                <w:sz w:val="20"/>
                <w:szCs w:val="20"/>
                <w:lang w:val="en-US"/>
              </w:rPr>
              <w:t xml:space="preserve">To contribute to an improved environment for reconstruction and development in South Sudan, Yemen and Bangladesh by increasing public safety and security through more active, informed and inclusive societies and more effective and accountable state </w:t>
            </w:r>
            <w:proofErr w:type="spellStart"/>
            <w:r w:rsidRPr="0095288D">
              <w:rPr>
                <w:sz w:val="20"/>
                <w:szCs w:val="20"/>
                <w:lang w:val="en-US"/>
              </w:rPr>
              <w:t>instit</w:t>
            </w:r>
            <w:proofErr w:type="spellEnd"/>
          </w:p>
        </w:tc>
        <w:tc>
          <w:tcPr>
            <w:tcW w:w="2844" w:type="dxa"/>
            <w:hideMark/>
          </w:tcPr>
          <w:p w:rsidR="00754DBA" w:rsidRPr="0095288D" w:rsidRDefault="00754DBA">
            <w:pPr>
              <w:rPr>
                <w:sz w:val="20"/>
                <w:szCs w:val="20"/>
              </w:rPr>
            </w:pPr>
            <w:r w:rsidRPr="0095288D">
              <w:rPr>
                <w:sz w:val="20"/>
                <w:szCs w:val="20"/>
              </w:rPr>
              <w:t>15210; 15220</w:t>
            </w:r>
          </w:p>
        </w:tc>
        <w:tc>
          <w:tcPr>
            <w:tcW w:w="2844" w:type="dxa"/>
            <w:hideMark/>
          </w:tcPr>
          <w:p w:rsidR="00754DBA" w:rsidRPr="0095288D" w:rsidRDefault="00754DBA">
            <w:pPr>
              <w:rPr>
                <w:sz w:val="20"/>
                <w:szCs w:val="20"/>
                <w:lang w:val="en-US"/>
              </w:rPr>
            </w:pPr>
            <w:r w:rsidRPr="0095288D">
              <w:rPr>
                <w:sz w:val="20"/>
                <w:szCs w:val="20"/>
                <w:lang w:val="en-US"/>
              </w:rPr>
              <w:t>The proposal contributes towards socio-economic development and structural poverty reduction in South Sudan, Yemen and Bangladesh in two ways: firstly by reducing insecurity and the risks of conflict, thus providing an improved environment for reconstruct</w:t>
            </w:r>
          </w:p>
        </w:tc>
      </w:tr>
      <w:tr w:rsidR="00754DBA" w:rsidRPr="0095288D" w:rsidTr="00754DBA">
        <w:trPr>
          <w:trHeight w:val="1545"/>
        </w:trPr>
        <w:tc>
          <w:tcPr>
            <w:tcW w:w="2844" w:type="dxa"/>
            <w:hideMark/>
          </w:tcPr>
          <w:p w:rsidR="00754DBA" w:rsidRPr="0095288D" w:rsidRDefault="00754DBA">
            <w:pPr>
              <w:rPr>
                <w:sz w:val="20"/>
                <w:szCs w:val="20"/>
              </w:rPr>
            </w:pPr>
            <w:r w:rsidRPr="0095288D">
              <w:rPr>
                <w:sz w:val="20"/>
                <w:szCs w:val="20"/>
              </w:rPr>
              <w:t xml:space="preserve">Save the </w:t>
            </w:r>
            <w:proofErr w:type="spellStart"/>
            <w:r w:rsidRPr="0095288D">
              <w:rPr>
                <w:sz w:val="20"/>
                <w:szCs w:val="20"/>
              </w:rPr>
              <w:t>Children</w:t>
            </w:r>
            <w:proofErr w:type="spellEnd"/>
            <w:r w:rsidRPr="0095288D">
              <w:rPr>
                <w:sz w:val="20"/>
                <w:szCs w:val="20"/>
              </w:rPr>
              <w:t xml:space="preserve"> NL</w:t>
            </w:r>
          </w:p>
        </w:tc>
        <w:tc>
          <w:tcPr>
            <w:tcW w:w="2844" w:type="dxa"/>
            <w:hideMark/>
          </w:tcPr>
          <w:p w:rsidR="00754DBA" w:rsidRPr="0095288D" w:rsidRDefault="00754DBA">
            <w:pPr>
              <w:rPr>
                <w:sz w:val="20"/>
                <w:szCs w:val="20"/>
              </w:rPr>
            </w:pPr>
            <w:r w:rsidRPr="0095288D">
              <w:rPr>
                <w:sz w:val="20"/>
                <w:szCs w:val="20"/>
              </w:rPr>
              <w:t>Uganda , South Sudan</w:t>
            </w:r>
          </w:p>
        </w:tc>
        <w:tc>
          <w:tcPr>
            <w:tcW w:w="2844" w:type="dxa"/>
            <w:hideMark/>
          </w:tcPr>
          <w:p w:rsidR="00754DBA" w:rsidRPr="0095288D" w:rsidRDefault="00754DBA">
            <w:pPr>
              <w:rPr>
                <w:sz w:val="20"/>
                <w:szCs w:val="20"/>
                <w:lang w:val="en-US"/>
              </w:rPr>
            </w:pPr>
            <w:r w:rsidRPr="0095288D">
              <w:rPr>
                <w:sz w:val="20"/>
                <w:szCs w:val="20"/>
                <w:lang w:val="en-US"/>
              </w:rPr>
              <w:t>By supporting the development of a legitimate government with adequate capacity and creating conditions for socioeconomic reconstruction, human security is improved by 2015.</w:t>
            </w:r>
          </w:p>
        </w:tc>
        <w:tc>
          <w:tcPr>
            <w:tcW w:w="2844" w:type="dxa"/>
            <w:hideMark/>
          </w:tcPr>
          <w:p w:rsidR="00754DBA" w:rsidRPr="0095288D" w:rsidRDefault="00754DBA">
            <w:pPr>
              <w:rPr>
                <w:sz w:val="20"/>
                <w:szCs w:val="20"/>
              </w:rPr>
            </w:pPr>
            <w:r w:rsidRPr="0095288D">
              <w:rPr>
                <w:sz w:val="20"/>
                <w:szCs w:val="20"/>
              </w:rPr>
              <w:t>15130 , 11330</w:t>
            </w:r>
          </w:p>
        </w:tc>
        <w:tc>
          <w:tcPr>
            <w:tcW w:w="2844" w:type="dxa"/>
            <w:hideMark/>
          </w:tcPr>
          <w:p w:rsidR="00754DBA" w:rsidRPr="0095288D" w:rsidRDefault="00754DBA">
            <w:pPr>
              <w:rPr>
                <w:sz w:val="20"/>
                <w:szCs w:val="20"/>
                <w:lang w:val="en-US"/>
              </w:rPr>
            </w:pPr>
            <w:r w:rsidRPr="0095288D">
              <w:rPr>
                <w:sz w:val="20"/>
                <w:szCs w:val="20"/>
                <w:lang w:val="en-US"/>
              </w:rPr>
              <w:t xml:space="preserve">A legitimate Government is developed with adequate capacity to establish and maintain a child friendly justice system in Lakes States (SS) and the </w:t>
            </w:r>
            <w:proofErr w:type="spellStart"/>
            <w:r w:rsidRPr="0095288D">
              <w:rPr>
                <w:sz w:val="20"/>
                <w:szCs w:val="20"/>
                <w:lang w:val="en-US"/>
              </w:rPr>
              <w:t>Acholi</w:t>
            </w:r>
            <w:proofErr w:type="spellEnd"/>
            <w:r w:rsidRPr="0095288D">
              <w:rPr>
                <w:sz w:val="20"/>
                <w:szCs w:val="20"/>
                <w:lang w:val="en-US"/>
              </w:rPr>
              <w:t xml:space="preserve"> Region (UG).</w:t>
            </w:r>
          </w:p>
        </w:tc>
      </w:tr>
      <w:tr w:rsidR="00754DBA" w:rsidRPr="0095288D" w:rsidTr="00754DBA">
        <w:trPr>
          <w:trHeight w:val="2164"/>
        </w:trPr>
        <w:tc>
          <w:tcPr>
            <w:tcW w:w="2844" w:type="dxa"/>
            <w:hideMark/>
          </w:tcPr>
          <w:p w:rsidR="00754DBA" w:rsidRPr="0095288D" w:rsidRDefault="00754DBA">
            <w:pPr>
              <w:rPr>
                <w:sz w:val="20"/>
                <w:szCs w:val="20"/>
              </w:rPr>
            </w:pPr>
            <w:r w:rsidRPr="0095288D">
              <w:rPr>
                <w:sz w:val="20"/>
                <w:szCs w:val="20"/>
              </w:rPr>
              <w:t xml:space="preserve">Save the </w:t>
            </w:r>
            <w:proofErr w:type="spellStart"/>
            <w:r w:rsidRPr="0095288D">
              <w:rPr>
                <w:sz w:val="20"/>
                <w:szCs w:val="20"/>
              </w:rPr>
              <w:t>Children</w:t>
            </w:r>
            <w:proofErr w:type="spellEnd"/>
            <w:r w:rsidRPr="0095288D">
              <w:rPr>
                <w:sz w:val="20"/>
                <w:szCs w:val="20"/>
              </w:rPr>
              <w:t xml:space="preserve"> NL</w:t>
            </w:r>
          </w:p>
        </w:tc>
        <w:tc>
          <w:tcPr>
            <w:tcW w:w="2844" w:type="dxa"/>
            <w:hideMark/>
          </w:tcPr>
          <w:p w:rsidR="00754DBA" w:rsidRPr="0095288D" w:rsidRDefault="00754DBA">
            <w:pPr>
              <w:rPr>
                <w:sz w:val="20"/>
                <w:szCs w:val="20"/>
              </w:rPr>
            </w:pPr>
            <w:r w:rsidRPr="0095288D">
              <w:rPr>
                <w:sz w:val="20"/>
                <w:szCs w:val="20"/>
              </w:rPr>
              <w:t>Afghanistan , Pakistan</w:t>
            </w:r>
          </w:p>
        </w:tc>
        <w:tc>
          <w:tcPr>
            <w:tcW w:w="2844" w:type="dxa"/>
            <w:hideMark/>
          </w:tcPr>
          <w:p w:rsidR="00754DBA" w:rsidRPr="0095288D" w:rsidRDefault="00754DBA">
            <w:pPr>
              <w:rPr>
                <w:sz w:val="20"/>
                <w:szCs w:val="20"/>
                <w:lang w:val="en-US"/>
              </w:rPr>
            </w:pPr>
            <w:r w:rsidRPr="0095288D">
              <w:rPr>
                <w:sz w:val="20"/>
                <w:szCs w:val="20"/>
                <w:lang w:val="en-US"/>
              </w:rPr>
              <w:t xml:space="preserve">To contribute to the improvement of human security in </w:t>
            </w:r>
            <w:proofErr w:type="spellStart"/>
            <w:r w:rsidRPr="0095288D">
              <w:rPr>
                <w:sz w:val="20"/>
                <w:szCs w:val="20"/>
                <w:lang w:val="en-US"/>
              </w:rPr>
              <w:t>Nangarhar</w:t>
            </w:r>
            <w:proofErr w:type="spellEnd"/>
            <w:r w:rsidRPr="0095288D">
              <w:rPr>
                <w:sz w:val="20"/>
                <w:szCs w:val="20"/>
                <w:lang w:val="en-US"/>
              </w:rPr>
              <w:t xml:space="preserve">, </w:t>
            </w:r>
            <w:proofErr w:type="spellStart"/>
            <w:r w:rsidRPr="0095288D">
              <w:rPr>
                <w:sz w:val="20"/>
                <w:szCs w:val="20"/>
                <w:lang w:val="en-US"/>
              </w:rPr>
              <w:t>Sar-i-Pul</w:t>
            </w:r>
            <w:proofErr w:type="spellEnd"/>
            <w:r w:rsidRPr="0095288D">
              <w:rPr>
                <w:sz w:val="20"/>
                <w:szCs w:val="20"/>
                <w:lang w:val="en-US"/>
              </w:rPr>
              <w:t xml:space="preserve"> (Afghanistan) and Khyber Pakhtunkhwa (Pakistan) by creating conditions of socioeconomic empowerment of women and youth and strengthening the capacity of government to deliver </w:t>
            </w:r>
            <w:proofErr w:type="spellStart"/>
            <w:r w:rsidRPr="0095288D">
              <w:rPr>
                <w:sz w:val="20"/>
                <w:szCs w:val="20"/>
                <w:lang w:val="en-US"/>
              </w:rPr>
              <w:t>quali</w:t>
            </w:r>
            <w:proofErr w:type="spellEnd"/>
          </w:p>
        </w:tc>
        <w:tc>
          <w:tcPr>
            <w:tcW w:w="2844" w:type="dxa"/>
            <w:hideMark/>
          </w:tcPr>
          <w:p w:rsidR="00754DBA" w:rsidRPr="0095288D" w:rsidRDefault="00754DBA">
            <w:pPr>
              <w:rPr>
                <w:sz w:val="20"/>
                <w:szCs w:val="20"/>
              </w:rPr>
            </w:pPr>
            <w:r w:rsidRPr="0095288D">
              <w:rPr>
                <w:sz w:val="20"/>
                <w:szCs w:val="20"/>
              </w:rPr>
              <w:t>16050, 15160, 11330</w:t>
            </w:r>
          </w:p>
        </w:tc>
        <w:tc>
          <w:tcPr>
            <w:tcW w:w="2844" w:type="dxa"/>
            <w:hideMark/>
          </w:tcPr>
          <w:p w:rsidR="00754DBA" w:rsidRPr="0095288D" w:rsidRDefault="00754DBA">
            <w:pPr>
              <w:rPr>
                <w:sz w:val="20"/>
                <w:szCs w:val="20"/>
                <w:lang w:val="en-US"/>
              </w:rPr>
            </w:pPr>
            <w:r w:rsidRPr="0095288D">
              <w:rPr>
                <w:sz w:val="20"/>
                <w:szCs w:val="20"/>
                <w:lang w:val="en-US"/>
              </w:rPr>
              <w:t>Government has been strengthened to deliver quality, targeted basic services and conditions of socioeconomic empowerment of women and youth created.</w:t>
            </w:r>
          </w:p>
        </w:tc>
      </w:tr>
      <w:tr w:rsidR="00754DBA" w:rsidRPr="0095288D" w:rsidTr="00754DBA">
        <w:trPr>
          <w:trHeight w:val="2472"/>
        </w:trPr>
        <w:tc>
          <w:tcPr>
            <w:tcW w:w="2844" w:type="dxa"/>
            <w:hideMark/>
          </w:tcPr>
          <w:p w:rsidR="00754DBA" w:rsidRPr="0095288D" w:rsidRDefault="00754DBA">
            <w:pPr>
              <w:rPr>
                <w:sz w:val="20"/>
                <w:szCs w:val="20"/>
              </w:rPr>
            </w:pPr>
            <w:r w:rsidRPr="0095288D">
              <w:rPr>
                <w:sz w:val="20"/>
                <w:szCs w:val="20"/>
              </w:rPr>
              <w:lastRenderedPageBreak/>
              <w:t xml:space="preserve">Search for Common </w:t>
            </w:r>
            <w:proofErr w:type="spellStart"/>
            <w:r w:rsidRPr="0095288D">
              <w:rPr>
                <w:sz w:val="20"/>
                <w:szCs w:val="20"/>
              </w:rPr>
              <w:t>Ground</w:t>
            </w:r>
            <w:proofErr w:type="spellEnd"/>
          </w:p>
        </w:tc>
        <w:tc>
          <w:tcPr>
            <w:tcW w:w="2844" w:type="dxa"/>
            <w:hideMark/>
          </w:tcPr>
          <w:p w:rsidR="00754DBA" w:rsidRPr="0095288D" w:rsidRDefault="00754DBA">
            <w:pPr>
              <w:rPr>
                <w:sz w:val="20"/>
                <w:szCs w:val="20"/>
              </w:rPr>
            </w:pPr>
            <w:r w:rsidRPr="0095288D">
              <w:rPr>
                <w:sz w:val="20"/>
                <w:szCs w:val="20"/>
              </w:rPr>
              <w:t xml:space="preserve">Burundi , DRC , Rwanda , </w:t>
            </w:r>
            <w:proofErr w:type="spellStart"/>
            <w:r w:rsidRPr="0095288D">
              <w:rPr>
                <w:sz w:val="20"/>
                <w:szCs w:val="20"/>
              </w:rPr>
              <w:t>Palestinian</w:t>
            </w:r>
            <w:proofErr w:type="spellEnd"/>
            <w:r w:rsidRPr="0095288D">
              <w:rPr>
                <w:sz w:val="20"/>
                <w:szCs w:val="20"/>
              </w:rPr>
              <w:t xml:space="preserve"> </w:t>
            </w:r>
            <w:proofErr w:type="spellStart"/>
            <w:r w:rsidRPr="0095288D">
              <w:rPr>
                <w:sz w:val="20"/>
                <w:szCs w:val="20"/>
              </w:rPr>
              <w:t>Territories</w:t>
            </w:r>
            <w:proofErr w:type="spellEnd"/>
          </w:p>
        </w:tc>
        <w:tc>
          <w:tcPr>
            <w:tcW w:w="2844" w:type="dxa"/>
            <w:hideMark/>
          </w:tcPr>
          <w:p w:rsidR="00754DBA" w:rsidRPr="0095288D" w:rsidRDefault="00754DBA">
            <w:pPr>
              <w:rPr>
                <w:sz w:val="20"/>
                <w:szCs w:val="20"/>
                <w:lang w:val="en-US"/>
              </w:rPr>
            </w:pPr>
            <w:r w:rsidRPr="0095288D">
              <w:rPr>
                <w:sz w:val="20"/>
                <w:szCs w:val="20"/>
                <w:lang w:val="en-US"/>
              </w:rPr>
              <w:t xml:space="preserve">To strengthen the capacity of key actors (media, civil society, government, traditional authorities, </w:t>
            </w:r>
            <w:proofErr w:type="spellStart"/>
            <w:r w:rsidRPr="0095288D">
              <w:rPr>
                <w:sz w:val="20"/>
                <w:szCs w:val="20"/>
                <w:lang w:val="en-US"/>
              </w:rPr>
              <w:t>etc</w:t>
            </w:r>
            <w:proofErr w:type="spellEnd"/>
            <w:r w:rsidRPr="0095288D">
              <w:rPr>
                <w:sz w:val="20"/>
                <w:szCs w:val="20"/>
                <w:lang w:val="en-US"/>
              </w:rPr>
              <w:t>) to constructively deal with sensitive conflicts emerging in their communities and countries, and to promote experience sharing, learning lessons, and</w:t>
            </w:r>
          </w:p>
        </w:tc>
        <w:tc>
          <w:tcPr>
            <w:tcW w:w="2844" w:type="dxa"/>
            <w:hideMark/>
          </w:tcPr>
          <w:p w:rsidR="00754DBA" w:rsidRPr="0095288D" w:rsidRDefault="00754DBA">
            <w:pPr>
              <w:rPr>
                <w:sz w:val="20"/>
                <w:szCs w:val="20"/>
              </w:rPr>
            </w:pPr>
            <w:r w:rsidRPr="0095288D">
              <w:rPr>
                <w:sz w:val="20"/>
                <w:szCs w:val="20"/>
              </w:rPr>
              <w:t>N/A</w:t>
            </w:r>
          </w:p>
        </w:tc>
        <w:tc>
          <w:tcPr>
            <w:tcW w:w="2844" w:type="dxa"/>
            <w:hideMark/>
          </w:tcPr>
          <w:p w:rsidR="00754DBA" w:rsidRPr="0095288D" w:rsidRDefault="00754DBA">
            <w:pPr>
              <w:rPr>
                <w:sz w:val="20"/>
                <w:szCs w:val="20"/>
                <w:lang w:val="en-US"/>
              </w:rPr>
            </w:pPr>
            <w:r w:rsidRPr="0095288D">
              <w:rPr>
                <w:sz w:val="20"/>
                <w:szCs w:val="20"/>
                <w:lang w:val="en-US"/>
              </w:rPr>
              <w:t>To contribute to legitimate governments with enough capacity to carry out the most essential tasks</w:t>
            </w:r>
          </w:p>
        </w:tc>
      </w:tr>
      <w:tr w:rsidR="00754DBA" w:rsidRPr="0095288D" w:rsidTr="00754DBA">
        <w:trPr>
          <w:trHeight w:val="2164"/>
        </w:trPr>
        <w:tc>
          <w:tcPr>
            <w:tcW w:w="2844" w:type="dxa"/>
            <w:hideMark/>
          </w:tcPr>
          <w:p w:rsidR="00754DBA" w:rsidRPr="0095288D" w:rsidRDefault="00754DBA">
            <w:pPr>
              <w:rPr>
                <w:sz w:val="20"/>
                <w:szCs w:val="20"/>
                <w:lang w:val="en-US"/>
              </w:rPr>
            </w:pPr>
            <w:r w:rsidRPr="0095288D">
              <w:rPr>
                <w:sz w:val="20"/>
                <w:szCs w:val="20"/>
                <w:lang w:val="en-US"/>
              </w:rPr>
              <w:t>SOMO - Centre for research on Multinational Corporations www.somo.nl</w:t>
            </w:r>
          </w:p>
        </w:tc>
        <w:tc>
          <w:tcPr>
            <w:tcW w:w="2844" w:type="dxa"/>
            <w:hideMark/>
          </w:tcPr>
          <w:p w:rsidR="00754DBA" w:rsidRPr="0095288D" w:rsidRDefault="00754DBA">
            <w:pPr>
              <w:rPr>
                <w:sz w:val="20"/>
                <w:szCs w:val="20"/>
              </w:rPr>
            </w:pPr>
            <w:r w:rsidRPr="0095288D">
              <w:rPr>
                <w:sz w:val="20"/>
                <w:szCs w:val="20"/>
              </w:rPr>
              <w:t>South Sudan , DRC , Liberia , Sierra Leone , Colombia</w:t>
            </w:r>
          </w:p>
        </w:tc>
        <w:tc>
          <w:tcPr>
            <w:tcW w:w="2844" w:type="dxa"/>
            <w:hideMark/>
          </w:tcPr>
          <w:p w:rsidR="00754DBA" w:rsidRPr="0095288D" w:rsidRDefault="00754DBA">
            <w:pPr>
              <w:rPr>
                <w:sz w:val="20"/>
                <w:szCs w:val="20"/>
                <w:lang w:val="en-US"/>
              </w:rPr>
            </w:pPr>
            <w:r w:rsidRPr="0095288D">
              <w:rPr>
                <w:sz w:val="20"/>
                <w:szCs w:val="20"/>
                <w:lang w:val="en-US"/>
              </w:rPr>
              <w:t>To ensure a fair and sustainable reconstruction process by empowering local communities to improve their livelihoods in relation to private sector development and by ensuring that the foreign private sector operates in a responsible and conflict-sensitive</w:t>
            </w:r>
          </w:p>
        </w:tc>
        <w:tc>
          <w:tcPr>
            <w:tcW w:w="2844" w:type="dxa"/>
            <w:hideMark/>
          </w:tcPr>
          <w:p w:rsidR="00754DBA" w:rsidRPr="0095288D" w:rsidRDefault="00754DBA">
            <w:pPr>
              <w:rPr>
                <w:sz w:val="20"/>
                <w:szCs w:val="20"/>
              </w:rPr>
            </w:pPr>
            <w:r w:rsidRPr="0095288D">
              <w:rPr>
                <w:sz w:val="20"/>
                <w:szCs w:val="20"/>
              </w:rPr>
              <w:t>15150; 15160</w:t>
            </w:r>
          </w:p>
        </w:tc>
        <w:tc>
          <w:tcPr>
            <w:tcW w:w="2844" w:type="dxa"/>
            <w:hideMark/>
          </w:tcPr>
          <w:p w:rsidR="00754DBA" w:rsidRPr="0095288D" w:rsidRDefault="00754DBA">
            <w:pPr>
              <w:rPr>
                <w:sz w:val="20"/>
                <w:szCs w:val="20"/>
                <w:lang w:val="en-US"/>
              </w:rPr>
            </w:pPr>
            <w:r w:rsidRPr="0095288D">
              <w:rPr>
                <w:sz w:val="20"/>
                <w:szCs w:val="20"/>
                <w:lang w:val="en-US"/>
              </w:rPr>
              <w:t>Local communities empowered to influence the social, environmental, human rights and economic impacts of multinational corporations operating in fragile states and to contribute to sustainability, poverty reduction and peace building</w:t>
            </w:r>
          </w:p>
        </w:tc>
      </w:tr>
      <w:tr w:rsidR="00754DBA" w:rsidRPr="0095288D" w:rsidTr="00754DBA">
        <w:trPr>
          <w:trHeight w:val="927"/>
        </w:trPr>
        <w:tc>
          <w:tcPr>
            <w:tcW w:w="2844" w:type="dxa"/>
            <w:hideMark/>
          </w:tcPr>
          <w:p w:rsidR="00754DBA" w:rsidRPr="0095288D" w:rsidRDefault="00754DBA">
            <w:pPr>
              <w:rPr>
                <w:sz w:val="20"/>
                <w:szCs w:val="20"/>
              </w:rPr>
            </w:pPr>
            <w:r w:rsidRPr="0095288D">
              <w:rPr>
                <w:sz w:val="20"/>
                <w:szCs w:val="20"/>
              </w:rPr>
              <w:t>SPARK</w:t>
            </w:r>
          </w:p>
        </w:tc>
        <w:tc>
          <w:tcPr>
            <w:tcW w:w="2844" w:type="dxa"/>
            <w:hideMark/>
          </w:tcPr>
          <w:p w:rsidR="00754DBA" w:rsidRPr="0095288D" w:rsidRDefault="00754DBA">
            <w:pPr>
              <w:rPr>
                <w:sz w:val="20"/>
                <w:szCs w:val="20"/>
              </w:rPr>
            </w:pPr>
            <w:r w:rsidRPr="0095288D">
              <w:rPr>
                <w:sz w:val="20"/>
                <w:szCs w:val="20"/>
              </w:rPr>
              <w:t>Burundi , South Sudan , Yemen</w:t>
            </w:r>
          </w:p>
        </w:tc>
        <w:tc>
          <w:tcPr>
            <w:tcW w:w="2844" w:type="dxa"/>
            <w:hideMark/>
          </w:tcPr>
          <w:p w:rsidR="00754DBA" w:rsidRPr="0095288D" w:rsidRDefault="00754DBA">
            <w:pPr>
              <w:rPr>
                <w:sz w:val="20"/>
                <w:szCs w:val="20"/>
                <w:lang w:val="en-US"/>
              </w:rPr>
            </w:pPr>
            <w:r w:rsidRPr="0095288D">
              <w:rPr>
                <w:sz w:val="20"/>
                <w:szCs w:val="20"/>
                <w:lang w:val="en-US"/>
              </w:rPr>
              <w:t>To strengthen the capacity of local authorities and CSOs in the creation of  jobs and growth in the agricultural sector</w:t>
            </w:r>
          </w:p>
        </w:tc>
        <w:tc>
          <w:tcPr>
            <w:tcW w:w="2844" w:type="dxa"/>
            <w:hideMark/>
          </w:tcPr>
          <w:p w:rsidR="00754DBA" w:rsidRPr="0095288D" w:rsidRDefault="00754DBA">
            <w:pPr>
              <w:rPr>
                <w:sz w:val="20"/>
                <w:szCs w:val="20"/>
              </w:rPr>
            </w:pPr>
            <w:r w:rsidRPr="0095288D">
              <w:rPr>
                <w:sz w:val="20"/>
                <w:szCs w:val="20"/>
              </w:rPr>
              <w:t>25010; 31120; 31191; 32130; 73010</w:t>
            </w:r>
          </w:p>
        </w:tc>
        <w:tc>
          <w:tcPr>
            <w:tcW w:w="2844" w:type="dxa"/>
            <w:hideMark/>
          </w:tcPr>
          <w:p w:rsidR="00754DBA" w:rsidRPr="0095288D" w:rsidRDefault="00754DBA">
            <w:pPr>
              <w:rPr>
                <w:sz w:val="20"/>
                <w:szCs w:val="20"/>
                <w:lang w:val="en-US"/>
              </w:rPr>
            </w:pPr>
            <w:r w:rsidRPr="0095288D">
              <w:rPr>
                <w:sz w:val="20"/>
                <w:szCs w:val="20"/>
                <w:lang w:val="en-US"/>
              </w:rPr>
              <w:t>Enhanced human and food security and restored stability</w:t>
            </w:r>
          </w:p>
        </w:tc>
      </w:tr>
      <w:tr w:rsidR="00754DBA" w:rsidRPr="0095288D" w:rsidTr="00754DBA">
        <w:trPr>
          <w:trHeight w:val="8192"/>
        </w:trPr>
        <w:tc>
          <w:tcPr>
            <w:tcW w:w="2844" w:type="dxa"/>
            <w:hideMark/>
          </w:tcPr>
          <w:p w:rsidR="00754DBA" w:rsidRPr="0095288D" w:rsidRDefault="00754DBA">
            <w:pPr>
              <w:rPr>
                <w:sz w:val="20"/>
                <w:szCs w:val="20"/>
              </w:rPr>
            </w:pPr>
            <w:r w:rsidRPr="0095288D">
              <w:rPr>
                <w:sz w:val="20"/>
                <w:szCs w:val="20"/>
              </w:rPr>
              <w:lastRenderedPageBreak/>
              <w:t>Stichting Interkerkelijke Organisatie voor Ontwikkelingssamenwerking ICCO</w:t>
            </w:r>
          </w:p>
        </w:tc>
        <w:tc>
          <w:tcPr>
            <w:tcW w:w="2844" w:type="dxa"/>
            <w:hideMark/>
          </w:tcPr>
          <w:p w:rsidR="00754DBA" w:rsidRPr="0095288D" w:rsidRDefault="00754DBA">
            <w:pPr>
              <w:rPr>
                <w:sz w:val="20"/>
                <w:szCs w:val="20"/>
              </w:rPr>
            </w:pPr>
            <w:r w:rsidRPr="0095288D">
              <w:rPr>
                <w:sz w:val="20"/>
                <w:szCs w:val="20"/>
              </w:rPr>
              <w:t>Colombia , El Salvador , Guatemala , Honduras , Nicaragua</w:t>
            </w:r>
          </w:p>
        </w:tc>
        <w:tc>
          <w:tcPr>
            <w:tcW w:w="2844" w:type="dxa"/>
            <w:hideMark/>
          </w:tcPr>
          <w:p w:rsidR="00754DBA" w:rsidRPr="0095288D" w:rsidRDefault="00754DBA">
            <w:pPr>
              <w:rPr>
                <w:sz w:val="20"/>
                <w:szCs w:val="20"/>
                <w:lang w:val="en-US"/>
              </w:rPr>
            </w:pPr>
            <w:r w:rsidRPr="0095288D">
              <w:rPr>
                <w:sz w:val="20"/>
                <w:szCs w:val="20"/>
                <w:lang w:val="en-US"/>
              </w:rPr>
              <w:t>This program aims to reduce the interconnected threats of violence, organized crimes, gender inequality, social insecurity and limited economic opportunities.</w:t>
            </w:r>
            <w:r w:rsidRPr="0095288D">
              <w:rPr>
                <w:sz w:val="20"/>
                <w:szCs w:val="20"/>
                <w:lang w:val="en-US"/>
              </w:rPr>
              <w:br/>
              <w:t xml:space="preserve"> </w:t>
            </w:r>
            <w:r w:rsidRPr="0095288D">
              <w:rPr>
                <w:sz w:val="20"/>
                <w:szCs w:val="20"/>
                <w:lang w:val="en-US"/>
              </w:rPr>
              <w:br/>
              <w:t xml:space="preserve">The overall objective of this program is to contribute to the improvement of security, </w:t>
            </w:r>
            <w:proofErr w:type="spellStart"/>
            <w:r w:rsidRPr="0095288D">
              <w:rPr>
                <w:sz w:val="20"/>
                <w:szCs w:val="20"/>
                <w:lang w:val="en-US"/>
              </w:rPr>
              <w:t>stabili</w:t>
            </w:r>
            <w:proofErr w:type="spellEnd"/>
          </w:p>
        </w:tc>
        <w:tc>
          <w:tcPr>
            <w:tcW w:w="2844" w:type="dxa"/>
            <w:hideMark/>
          </w:tcPr>
          <w:p w:rsidR="00754DBA" w:rsidRPr="0095288D" w:rsidRDefault="00754DBA">
            <w:pPr>
              <w:rPr>
                <w:sz w:val="20"/>
                <w:szCs w:val="20"/>
              </w:rPr>
            </w:pPr>
            <w:r w:rsidRPr="0095288D">
              <w:rPr>
                <w:sz w:val="20"/>
                <w:szCs w:val="20"/>
              </w:rPr>
              <w:t>15150; 15160; 15220</w:t>
            </w:r>
          </w:p>
        </w:tc>
        <w:tc>
          <w:tcPr>
            <w:tcW w:w="2844" w:type="dxa"/>
            <w:hideMark/>
          </w:tcPr>
          <w:p w:rsidR="00754DBA" w:rsidRPr="0095288D" w:rsidRDefault="00754DBA">
            <w:pPr>
              <w:rPr>
                <w:sz w:val="20"/>
                <w:szCs w:val="20"/>
                <w:lang w:val="en-US"/>
              </w:rPr>
            </w:pPr>
            <w:r w:rsidRPr="0095288D">
              <w:rPr>
                <w:sz w:val="20"/>
                <w:szCs w:val="20"/>
                <w:lang w:val="en-US"/>
              </w:rPr>
              <w:t xml:space="preserve">The overall objective of this program is to contribute to the improvement of security, stability and rule of law in Central America and Colombia.  Impact relates to improved security, stability and rule of law in the targeted municipalities/areas and  at </w:t>
            </w:r>
          </w:p>
        </w:tc>
      </w:tr>
      <w:tr w:rsidR="00754DBA" w:rsidRPr="0095288D" w:rsidTr="00754DBA">
        <w:trPr>
          <w:trHeight w:val="1545"/>
        </w:trPr>
        <w:tc>
          <w:tcPr>
            <w:tcW w:w="2844" w:type="dxa"/>
            <w:hideMark/>
          </w:tcPr>
          <w:p w:rsidR="00754DBA" w:rsidRPr="0095288D" w:rsidRDefault="00754DBA">
            <w:pPr>
              <w:rPr>
                <w:sz w:val="20"/>
                <w:szCs w:val="20"/>
              </w:rPr>
            </w:pPr>
            <w:r w:rsidRPr="0095288D">
              <w:rPr>
                <w:sz w:val="20"/>
                <w:szCs w:val="20"/>
              </w:rPr>
              <w:lastRenderedPageBreak/>
              <w:t>VNG International</w:t>
            </w:r>
          </w:p>
        </w:tc>
        <w:tc>
          <w:tcPr>
            <w:tcW w:w="2844" w:type="dxa"/>
            <w:hideMark/>
          </w:tcPr>
          <w:p w:rsidR="00754DBA" w:rsidRPr="0095288D" w:rsidRDefault="00754DBA">
            <w:pPr>
              <w:rPr>
                <w:sz w:val="20"/>
                <w:szCs w:val="20"/>
              </w:rPr>
            </w:pPr>
            <w:r w:rsidRPr="0095288D">
              <w:rPr>
                <w:sz w:val="20"/>
                <w:szCs w:val="20"/>
              </w:rPr>
              <w:t>South Sudan</w:t>
            </w:r>
          </w:p>
        </w:tc>
        <w:tc>
          <w:tcPr>
            <w:tcW w:w="2844" w:type="dxa"/>
            <w:hideMark/>
          </w:tcPr>
          <w:p w:rsidR="00754DBA" w:rsidRPr="0095288D" w:rsidRDefault="00754DBA">
            <w:pPr>
              <w:rPr>
                <w:sz w:val="20"/>
                <w:szCs w:val="20"/>
                <w:lang w:val="en-US"/>
              </w:rPr>
            </w:pPr>
            <w:r w:rsidRPr="0095288D">
              <w:rPr>
                <w:sz w:val="20"/>
                <w:szCs w:val="20"/>
                <w:lang w:val="en-US"/>
              </w:rPr>
              <w:t xml:space="preserve">To increase human security in greater </w:t>
            </w:r>
            <w:proofErr w:type="spellStart"/>
            <w:r w:rsidRPr="0095288D">
              <w:rPr>
                <w:sz w:val="20"/>
                <w:szCs w:val="20"/>
                <w:lang w:val="en-US"/>
              </w:rPr>
              <w:t>Wau</w:t>
            </w:r>
            <w:proofErr w:type="spellEnd"/>
            <w:r w:rsidRPr="0095288D">
              <w:rPr>
                <w:sz w:val="20"/>
                <w:szCs w:val="20"/>
                <w:lang w:val="en-US"/>
              </w:rPr>
              <w:t xml:space="preserve">, </w:t>
            </w:r>
            <w:proofErr w:type="spellStart"/>
            <w:r w:rsidRPr="0095288D">
              <w:rPr>
                <w:sz w:val="20"/>
                <w:szCs w:val="20"/>
                <w:lang w:val="en-US"/>
              </w:rPr>
              <w:t>Malakal</w:t>
            </w:r>
            <w:proofErr w:type="spellEnd"/>
            <w:r w:rsidRPr="0095288D">
              <w:rPr>
                <w:sz w:val="20"/>
                <w:szCs w:val="20"/>
                <w:lang w:val="en-US"/>
              </w:rPr>
              <w:t xml:space="preserve"> and </w:t>
            </w:r>
            <w:proofErr w:type="spellStart"/>
            <w:r w:rsidRPr="0095288D">
              <w:rPr>
                <w:sz w:val="20"/>
                <w:szCs w:val="20"/>
                <w:lang w:val="en-US"/>
              </w:rPr>
              <w:t>Torit</w:t>
            </w:r>
            <w:proofErr w:type="spellEnd"/>
            <w:r w:rsidRPr="0095288D">
              <w:rPr>
                <w:sz w:val="20"/>
                <w:szCs w:val="20"/>
                <w:lang w:val="en-US"/>
              </w:rPr>
              <w:t xml:space="preserve"> through interlinking and strengthening community-based peace building initiatives, </w:t>
            </w:r>
            <w:proofErr w:type="spellStart"/>
            <w:r w:rsidRPr="0095288D">
              <w:rPr>
                <w:sz w:val="20"/>
                <w:szCs w:val="20"/>
                <w:lang w:val="en-US"/>
              </w:rPr>
              <w:t>decentralised</w:t>
            </w:r>
            <w:proofErr w:type="spellEnd"/>
            <w:r w:rsidRPr="0095288D">
              <w:rPr>
                <w:sz w:val="20"/>
                <w:szCs w:val="20"/>
                <w:lang w:val="en-US"/>
              </w:rPr>
              <w:t xml:space="preserve"> government services and socio-economic peace dividend.</w:t>
            </w:r>
          </w:p>
        </w:tc>
        <w:tc>
          <w:tcPr>
            <w:tcW w:w="2844" w:type="dxa"/>
            <w:hideMark/>
          </w:tcPr>
          <w:p w:rsidR="00754DBA" w:rsidRPr="0095288D" w:rsidRDefault="00754DBA">
            <w:pPr>
              <w:rPr>
                <w:sz w:val="20"/>
                <w:szCs w:val="20"/>
              </w:rPr>
            </w:pPr>
            <w:r w:rsidRPr="0095288D">
              <w:rPr>
                <w:sz w:val="20"/>
                <w:szCs w:val="20"/>
              </w:rPr>
              <w:t>15112; 15220</w:t>
            </w:r>
          </w:p>
        </w:tc>
        <w:tc>
          <w:tcPr>
            <w:tcW w:w="2844" w:type="dxa"/>
            <w:hideMark/>
          </w:tcPr>
          <w:p w:rsidR="00754DBA" w:rsidRPr="0095288D" w:rsidRDefault="00754DBA">
            <w:pPr>
              <w:rPr>
                <w:sz w:val="20"/>
                <w:szCs w:val="20"/>
              </w:rPr>
            </w:pPr>
            <w:r w:rsidRPr="0095288D">
              <w:rPr>
                <w:sz w:val="20"/>
                <w:szCs w:val="20"/>
              </w:rPr>
              <w:t>N/A</w:t>
            </w:r>
          </w:p>
        </w:tc>
      </w:tr>
      <w:tr w:rsidR="00754DBA" w:rsidRPr="0095288D" w:rsidTr="00754DBA">
        <w:trPr>
          <w:trHeight w:val="4943"/>
        </w:trPr>
        <w:tc>
          <w:tcPr>
            <w:tcW w:w="2844" w:type="dxa"/>
            <w:hideMark/>
          </w:tcPr>
          <w:p w:rsidR="00754DBA" w:rsidRPr="0095288D" w:rsidRDefault="00754DBA">
            <w:pPr>
              <w:rPr>
                <w:sz w:val="20"/>
                <w:szCs w:val="20"/>
              </w:rPr>
            </w:pPr>
            <w:r w:rsidRPr="0095288D">
              <w:rPr>
                <w:sz w:val="20"/>
                <w:szCs w:val="20"/>
              </w:rPr>
              <w:t>ZOA</w:t>
            </w:r>
          </w:p>
        </w:tc>
        <w:tc>
          <w:tcPr>
            <w:tcW w:w="2844" w:type="dxa"/>
            <w:hideMark/>
          </w:tcPr>
          <w:p w:rsidR="00754DBA" w:rsidRPr="0095288D" w:rsidRDefault="00754DBA">
            <w:pPr>
              <w:rPr>
                <w:sz w:val="20"/>
                <w:szCs w:val="20"/>
              </w:rPr>
            </w:pPr>
            <w:r w:rsidRPr="0095288D">
              <w:rPr>
                <w:sz w:val="20"/>
                <w:szCs w:val="20"/>
              </w:rPr>
              <w:t>South Sudan , Ethiopia</w:t>
            </w:r>
          </w:p>
        </w:tc>
        <w:tc>
          <w:tcPr>
            <w:tcW w:w="2844" w:type="dxa"/>
            <w:hideMark/>
          </w:tcPr>
          <w:p w:rsidR="00754DBA" w:rsidRPr="0095288D" w:rsidRDefault="00754DBA">
            <w:pPr>
              <w:rPr>
                <w:sz w:val="20"/>
                <w:szCs w:val="20"/>
                <w:lang w:val="en-US"/>
              </w:rPr>
            </w:pPr>
            <w:r w:rsidRPr="0095288D">
              <w:rPr>
                <w:sz w:val="20"/>
                <w:szCs w:val="20"/>
                <w:lang w:val="en-US"/>
              </w:rPr>
              <w:t xml:space="preserve">In this </w:t>
            </w:r>
            <w:proofErr w:type="spellStart"/>
            <w:r w:rsidRPr="0095288D">
              <w:rPr>
                <w:sz w:val="20"/>
                <w:szCs w:val="20"/>
                <w:lang w:val="en-US"/>
              </w:rPr>
              <w:t>programme</w:t>
            </w:r>
            <w:proofErr w:type="spellEnd"/>
            <w:r w:rsidRPr="0095288D">
              <w:rPr>
                <w:sz w:val="20"/>
                <w:szCs w:val="20"/>
                <w:lang w:val="en-US"/>
              </w:rPr>
              <w:t xml:space="preserve"> ZOA will contribute to enhance stability and security as preconditions for people to rebuild their lives and strengthen their livelihood strategies; It will facilitate stakeholders in the </w:t>
            </w:r>
            <w:proofErr w:type="spellStart"/>
            <w:r w:rsidRPr="0095288D">
              <w:rPr>
                <w:sz w:val="20"/>
                <w:szCs w:val="20"/>
                <w:lang w:val="en-US"/>
              </w:rPr>
              <w:t>Jonglei-Gambella</w:t>
            </w:r>
            <w:proofErr w:type="spellEnd"/>
            <w:r w:rsidRPr="0095288D">
              <w:rPr>
                <w:sz w:val="20"/>
                <w:szCs w:val="20"/>
                <w:lang w:val="en-US"/>
              </w:rPr>
              <w:t xml:space="preserve"> border region – including local </w:t>
            </w:r>
          </w:p>
        </w:tc>
        <w:tc>
          <w:tcPr>
            <w:tcW w:w="2844" w:type="dxa"/>
            <w:hideMark/>
          </w:tcPr>
          <w:p w:rsidR="00754DBA" w:rsidRPr="0095288D" w:rsidRDefault="00754DBA">
            <w:pPr>
              <w:rPr>
                <w:sz w:val="20"/>
                <w:szCs w:val="20"/>
              </w:rPr>
            </w:pPr>
            <w:r w:rsidRPr="0095288D">
              <w:rPr>
                <w:sz w:val="20"/>
                <w:szCs w:val="20"/>
              </w:rPr>
              <w:t>15220; 73010; 31166; 31161; 14031; 11330</w:t>
            </w:r>
          </w:p>
        </w:tc>
        <w:tc>
          <w:tcPr>
            <w:tcW w:w="2844" w:type="dxa"/>
            <w:hideMark/>
          </w:tcPr>
          <w:p w:rsidR="00754DBA" w:rsidRPr="0095288D" w:rsidRDefault="00754DBA">
            <w:pPr>
              <w:rPr>
                <w:sz w:val="20"/>
                <w:szCs w:val="20"/>
                <w:lang w:val="en-US"/>
              </w:rPr>
            </w:pPr>
            <w:r w:rsidRPr="0095288D">
              <w:rPr>
                <w:sz w:val="20"/>
                <w:szCs w:val="20"/>
                <w:lang w:val="en-US"/>
              </w:rPr>
              <w:t xml:space="preserve">Improved human security  through increased level of </w:t>
            </w:r>
            <w:proofErr w:type="spellStart"/>
            <w:r w:rsidRPr="0095288D">
              <w:rPr>
                <w:sz w:val="20"/>
                <w:szCs w:val="20"/>
                <w:lang w:val="en-US"/>
              </w:rPr>
              <w:t>impementation</w:t>
            </w:r>
            <w:proofErr w:type="spellEnd"/>
            <w:r w:rsidRPr="0095288D">
              <w:rPr>
                <w:sz w:val="20"/>
                <w:szCs w:val="20"/>
                <w:lang w:val="en-US"/>
              </w:rPr>
              <w:t xml:space="preserve"> of local peace agreements, decreased dowry levels and increased mutual respect &amp; through inclusive improved food security + increased services</w:t>
            </w:r>
          </w:p>
        </w:tc>
      </w:tr>
      <w:tr w:rsidR="00754DBA" w:rsidRPr="0095288D" w:rsidTr="00754DBA">
        <w:trPr>
          <w:trHeight w:val="2164"/>
        </w:trPr>
        <w:tc>
          <w:tcPr>
            <w:tcW w:w="2844" w:type="dxa"/>
            <w:hideMark/>
          </w:tcPr>
          <w:p w:rsidR="00754DBA" w:rsidRPr="0095288D" w:rsidRDefault="00754DBA">
            <w:pPr>
              <w:rPr>
                <w:sz w:val="20"/>
                <w:szCs w:val="20"/>
              </w:rPr>
            </w:pPr>
            <w:r w:rsidRPr="0095288D">
              <w:rPr>
                <w:sz w:val="20"/>
                <w:szCs w:val="20"/>
              </w:rPr>
              <w:lastRenderedPageBreak/>
              <w:t>ZOA</w:t>
            </w:r>
          </w:p>
        </w:tc>
        <w:tc>
          <w:tcPr>
            <w:tcW w:w="2844" w:type="dxa"/>
            <w:hideMark/>
          </w:tcPr>
          <w:p w:rsidR="00754DBA" w:rsidRPr="0095288D" w:rsidRDefault="00754DBA">
            <w:pPr>
              <w:rPr>
                <w:sz w:val="20"/>
                <w:szCs w:val="20"/>
              </w:rPr>
            </w:pPr>
            <w:r w:rsidRPr="0095288D">
              <w:rPr>
                <w:sz w:val="20"/>
                <w:szCs w:val="20"/>
              </w:rPr>
              <w:t>Afghanistan , Uganda , Sudan</w:t>
            </w:r>
          </w:p>
        </w:tc>
        <w:tc>
          <w:tcPr>
            <w:tcW w:w="2844" w:type="dxa"/>
            <w:hideMark/>
          </w:tcPr>
          <w:p w:rsidR="00754DBA" w:rsidRPr="0095288D" w:rsidRDefault="00754DBA">
            <w:pPr>
              <w:rPr>
                <w:sz w:val="20"/>
                <w:szCs w:val="20"/>
                <w:lang w:val="en-US"/>
              </w:rPr>
            </w:pPr>
            <w:r w:rsidRPr="0095288D">
              <w:rPr>
                <w:sz w:val="20"/>
                <w:szCs w:val="20"/>
                <w:lang w:val="en-US"/>
              </w:rPr>
              <w:t>Improved human security through increased trust and cooperation, reduction in conflict over land and water; and increased utilization of alternative livelihood resources and formal &amp; non formal education systems</w:t>
            </w:r>
          </w:p>
        </w:tc>
        <w:tc>
          <w:tcPr>
            <w:tcW w:w="2844" w:type="dxa"/>
            <w:hideMark/>
          </w:tcPr>
          <w:p w:rsidR="00754DBA" w:rsidRPr="0095288D" w:rsidRDefault="00754DBA">
            <w:pPr>
              <w:rPr>
                <w:sz w:val="20"/>
                <w:szCs w:val="20"/>
              </w:rPr>
            </w:pPr>
            <w:r w:rsidRPr="0095288D">
              <w:rPr>
                <w:sz w:val="20"/>
                <w:szCs w:val="20"/>
              </w:rPr>
              <w:t>15220; 73010; 11220; 14031; 11330; 31166</w:t>
            </w:r>
          </w:p>
        </w:tc>
        <w:tc>
          <w:tcPr>
            <w:tcW w:w="2844" w:type="dxa"/>
            <w:hideMark/>
          </w:tcPr>
          <w:p w:rsidR="00754DBA" w:rsidRPr="0095288D" w:rsidRDefault="00754DBA">
            <w:pPr>
              <w:rPr>
                <w:sz w:val="20"/>
                <w:szCs w:val="20"/>
                <w:lang w:val="en-US"/>
              </w:rPr>
            </w:pPr>
            <w:r w:rsidRPr="0095288D">
              <w:rPr>
                <w:sz w:val="20"/>
                <w:szCs w:val="20"/>
                <w:lang w:val="en-US"/>
              </w:rPr>
              <w:t>Improved human security through increased trust and cooperation, reduction in conflict over land and water; and increased utilization of alternative livelihood resources and formal &amp; non formal education systems.</w:t>
            </w:r>
          </w:p>
        </w:tc>
      </w:tr>
      <w:tr w:rsidR="00754DBA" w:rsidRPr="0095288D" w:rsidTr="00754DBA">
        <w:trPr>
          <w:trHeight w:val="1545"/>
        </w:trPr>
        <w:tc>
          <w:tcPr>
            <w:tcW w:w="2844" w:type="dxa"/>
            <w:hideMark/>
          </w:tcPr>
          <w:p w:rsidR="00754DBA" w:rsidRPr="0095288D" w:rsidRDefault="00754DBA">
            <w:pPr>
              <w:rPr>
                <w:sz w:val="20"/>
                <w:szCs w:val="20"/>
              </w:rPr>
            </w:pPr>
            <w:r w:rsidRPr="0095288D">
              <w:rPr>
                <w:sz w:val="20"/>
                <w:szCs w:val="20"/>
              </w:rPr>
              <w:t>ZOA</w:t>
            </w:r>
          </w:p>
        </w:tc>
        <w:tc>
          <w:tcPr>
            <w:tcW w:w="2844" w:type="dxa"/>
            <w:hideMark/>
          </w:tcPr>
          <w:p w:rsidR="00754DBA" w:rsidRPr="0095288D" w:rsidRDefault="00754DBA">
            <w:pPr>
              <w:rPr>
                <w:sz w:val="20"/>
                <w:szCs w:val="20"/>
              </w:rPr>
            </w:pPr>
            <w:r w:rsidRPr="0095288D">
              <w:rPr>
                <w:sz w:val="20"/>
                <w:szCs w:val="20"/>
              </w:rPr>
              <w:t>Burundi , DRC</w:t>
            </w:r>
          </w:p>
        </w:tc>
        <w:tc>
          <w:tcPr>
            <w:tcW w:w="2844" w:type="dxa"/>
            <w:hideMark/>
          </w:tcPr>
          <w:p w:rsidR="00754DBA" w:rsidRPr="0095288D" w:rsidRDefault="00754DBA">
            <w:pPr>
              <w:rPr>
                <w:sz w:val="20"/>
                <w:szCs w:val="20"/>
                <w:lang w:val="en-US"/>
              </w:rPr>
            </w:pPr>
            <w:r w:rsidRPr="0095288D">
              <w:rPr>
                <w:sz w:val="20"/>
                <w:szCs w:val="20"/>
                <w:lang w:val="en-US"/>
              </w:rPr>
              <w:t>Increased mutual respect and cooperation among communities from both sides of the border together with inclusive improved food security and participation in cross border value chains will lead to improved human security</w:t>
            </w:r>
          </w:p>
        </w:tc>
        <w:tc>
          <w:tcPr>
            <w:tcW w:w="2844" w:type="dxa"/>
            <w:hideMark/>
          </w:tcPr>
          <w:p w:rsidR="00754DBA" w:rsidRPr="0095288D" w:rsidRDefault="00754DBA">
            <w:pPr>
              <w:rPr>
                <w:sz w:val="20"/>
                <w:szCs w:val="20"/>
              </w:rPr>
            </w:pPr>
            <w:r w:rsidRPr="0095288D">
              <w:rPr>
                <w:sz w:val="20"/>
                <w:szCs w:val="20"/>
              </w:rPr>
              <w:t>15220; 73010; 31166; 31161; 11330</w:t>
            </w:r>
          </w:p>
        </w:tc>
        <w:tc>
          <w:tcPr>
            <w:tcW w:w="2844" w:type="dxa"/>
            <w:hideMark/>
          </w:tcPr>
          <w:p w:rsidR="00754DBA" w:rsidRPr="0095288D" w:rsidRDefault="00754DBA">
            <w:pPr>
              <w:rPr>
                <w:sz w:val="20"/>
                <w:szCs w:val="20"/>
                <w:lang w:val="en-US"/>
              </w:rPr>
            </w:pPr>
            <w:r w:rsidRPr="0095288D">
              <w:rPr>
                <w:sz w:val="20"/>
                <w:szCs w:val="20"/>
                <w:lang w:val="en-US"/>
              </w:rPr>
              <w:t>Enhanced stability and security as preconditions for people to rebuild their lives and strengthen their livelihood strategies</w:t>
            </w:r>
          </w:p>
        </w:tc>
      </w:tr>
      <w:tr w:rsidR="00754DBA" w:rsidRPr="0095288D" w:rsidTr="00754DBA">
        <w:trPr>
          <w:trHeight w:val="1545"/>
        </w:trPr>
        <w:tc>
          <w:tcPr>
            <w:tcW w:w="2844" w:type="dxa"/>
            <w:hideMark/>
          </w:tcPr>
          <w:p w:rsidR="00754DBA" w:rsidRPr="0095288D" w:rsidRDefault="00754DBA">
            <w:pPr>
              <w:rPr>
                <w:sz w:val="20"/>
                <w:szCs w:val="20"/>
              </w:rPr>
            </w:pPr>
            <w:r w:rsidRPr="0095288D">
              <w:rPr>
                <w:sz w:val="20"/>
                <w:szCs w:val="20"/>
              </w:rPr>
              <w:t>ZOA</w:t>
            </w:r>
          </w:p>
        </w:tc>
        <w:tc>
          <w:tcPr>
            <w:tcW w:w="2844" w:type="dxa"/>
            <w:hideMark/>
          </w:tcPr>
          <w:p w:rsidR="00754DBA" w:rsidRPr="0095288D" w:rsidRDefault="00754DBA">
            <w:pPr>
              <w:rPr>
                <w:sz w:val="20"/>
                <w:szCs w:val="20"/>
              </w:rPr>
            </w:pPr>
            <w:r w:rsidRPr="0095288D">
              <w:rPr>
                <w:sz w:val="20"/>
                <w:szCs w:val="20"/>
              </w:rPr>
              <w:t>South Sudan</w:t>
            </w:r>
          </w:p>
        </w:tc>
        <w:tc>
          <w:tcPr>
            <w:tcW w:w="2844" w:type="dxa"/>
            <w:hideMark/>
          </w:tcPr>
          <w:p w:rsidR="00754DBA" w:rsidRPr="0095288D" w:rsidRDefault="00754DBA">
            <w:pPr>
              <w:rPr>
                <w:sz w:val="20"/>
                <w:szCs w:val="20"/>
                <w:lang w:val="en-US"/>
              </w:rPr>
            </w:pPr>
            <w:r w:rsidRPr="0095288D">
              <w:rPr>
                <w:sz w:val="20"/>
                <w:szCs w:val="20"/>
                <w:lang w:val="en-US"/>
              </w:rPr>
              <w:t xml:space="preserve">Improved human security through increased </w:t>
            </w:r>
            <w:proofErr w:type="spellStart"/>
            <w:r w:rsidRPr="0095288D">
              <w:rPr>
                <w:sz w:val="20"/>
                <w:szCs w:val="20"/>
                <w:lang w:val="en-US"/>
              </w:rPr>
              <w:t>inter tribal</w:t>
            </w:r>
            <w:proofErr w:type="spellEnd"/>
            <w:r w:rsidRPr="0095288D">
              <w:rPr>
                <w:sz w:val="20"/>
                <w:szCs w:val="20"/>
                <w:lang w:val="en-US"/>
              </w:rPr>
              <w:t xml:space="preserve"> respect, improved local governance and improved access to conflict sensitive sources of water and livelihoods.</w:t>
            </w:r>
          </w:p>
        </w:tc>
        <w:tc>
          <w:tcPr>
            <w:tcW w:w="2844" w:type="dxa"/>
            <w:hideMark/>
          </w:tcPr>
          <w:p w:rsidR="00754DBA" w:rsidRPr="0095288D" w:rsidRDefault="00754DBA">
            <w:pPr>
              <w:rPr>
                <w:sz w:val="20"/>
                <w:szCs w:val="20"/>
              </w:rPr>
            </w:pPr>
            <w:r w:rsidRPr="0095288D">
              <w:rPr>
                <w:sz w:val="20"/>
                <w:szCs w:val="20"/>
                <w:lang w:val="en-US"/>
              </w:rPr>
              <w:t xml:space="preserve"> </w:t>
            </w:r>
            <w:r w:rsidRPr="0095288D">
              <w:rPr>
                <w:sz w:val="20"/>
                <w:szCs w:val="20"/>
              </w:rPr>
              <w:t>15220; 73010; 14031;11220; 31161</w:t>
            </w:r>
          </w:p>
        </w:tc>
        <w:tc>
          <w:tcPr>
            <w:tcW w:w="2844" w:type="dxa"/>
            <w:hideMark/>
          </w:tcPr>
          <w:p w:rsidR="00754DBA" w:rsidRPr="0095288D" w:rsidRDefault="00754DBA">
            <w:pPr>
              <w:rPr>
                <w:sz w:val="20"/>
                <w:szCs w:val="20"/>
                <w:lang w:val="en-US"/>
              </w:rPr>
            </w:pPr>
            <w:r w:rsidRPr="0095288D">
              <w:rPr>
                <w:sz w:val="20"/>
                <w:szCs w:val="20"/>
                <w:lang w:val="en-US"/>
              </w:rPr>
              <w:t xml:space="preserve">Improve human security and to reduce local conflicts in (agro)pastoralist areas of </w:t>
            </w:r>
            <w:proofErr w:type="spellStart"/>
            <w:r w:rsidRPr="0095288D">
              <w:rPr>
                <w:sz w:val="20"/>
                <w:szCs w:val="20"/>
                <w:lang w:val="en-US"/>
              </w:rPr>
              <w:t>Bos</w:t>
            </w:r>
            <w:proofErr w:type="spellEnd"/>
            <w:r w:rsidRPr="0095288D">
              <w:rPr>
                <w:sz w:val="20"/>
                <w:szCs w:val="20"/>
                <w:lang w:val="en-US"/>
              </w:rPr>
              <w:t xml:space="preserve"> South County in </w:t>
            </w:r>
            <w:proofErr w:type="spellStart"/>
            <w:r w:rsidRPr="0095288D">
              <w:rPr>
                <w:sz w:val="20"/>
                <w:szCs w:val="20"/>
                <w:lang w:val="en-US"/>
              </w:rPr>
              <w:t>Jonlei</w:t>
            </w:r>
            <w:proofErr w:type="spellEnd"/>
            <w:r w:rsidRPr="0095288D">
              <w:rPr>
                <w:sz w:val="20"/>
                <w:szCs w:val="20"/>
                <w:lang w:val="en-US"/>
              </w:rPr>
              <w:t xml:space="preserve"> State and </w:t>
            </w:r>
            <w:proofErr w:type="spellStart"/>
            <w:r w:rsidRPr="0095288D">
              <w:rPr>
                <w:sz w:val="20"/>
                <w:szCs w:val="20"/>
                <w:lang w:val="en-US"/>
              </w:rPr>
              <w:t>Terekeka</w:t>
            </w:r>
            <w:proofErr w:type="spellEnd"/>
            <w:r w:rsidRPr="0095288D">
              <w:rPr>
                <w:sz w:val="20"/>
                <w:szCs w:val="20"/>
                <w:lang w:val="en-US"/>
              </w:rPr>
              <w:t xml:space="preserve"> County in Central </w:t>
            </w:r>
            <w:proofErr w:type="spellStart"/>
            <w:r w:rsidRPr="0095288D">
              <w:rPr>
                <w:sz w:val="20"/>
                <w:szCs w:val="20"/>
                <w:lang w:val="en-US"/>
              </w:rPr>
              <w:t>Equatoria</w:t>
            </w:r>
            <w:proofErr w:type="spellEnd"/>
            <w:r w:rsidRPr="0095288D">
              <w:rPr>
                <w:sz w:val="20"/>
                <w:szCs w:val="20"/>
                <w:lang w:val="en-US"/>
              </w:rPr>
              <w:t xml:space="preserve"> State</w:t>
            </w:r>
          </w:p>
        </w:tc>
      </w:tr>
      <w:bookmarkEnd w:id="1"/>
    </w:tbl>
    <w:p w:rsidR="00D426E7" w:rsidRPr="00754DBA" w:rsidRDefault="00D426E7" w:rsidP="00754DBA">
      <w:pPr>
        <w:rPr>
          <w:lang w:val="en-US"/>
        </w:rPr>
      </w:pPr>
    </w:p>
    <w:sectPr w:rsidR="00D426E7" w:rsidRPr="00754DBA" w:rsidSect="0095288D">
      <w:footerReference w:type="default" r:id="rId7"/>
      <w:pgSz w:w="16838" w:h="11906" w:orient="landscape"/>
      <w:pgMar w:top="1417" w:right="1417" w:bottom="1417" w:left="1417"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7F" w:rsidRDefault="0031337F" w:rsidP="006A778F">
      <w:pPr>
        <w:spacing w:after="0" w:line="240" w:lineRule="auto"/>
      </w:pPr>
      <w:r>
        <w:separator/>
      </w:r>
    </w:p>
  </w:endnote>
  <w:endnote w:type="continuationSeparator" w:id="0">
    <w:p w:rsidR="0031337F" w:rsidRDefault="0031337F" w:rsidP="006A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02789"/>
      <w:docPartObj>
        <w:docPartGallery w:val="Page Numbers (Bottom of Page)"/>
        <w:docPartUnique/>
      </w:docPartObj>
    </w:sdtPr>
    <w:sdtEndPr>
      <w:rPr>
        <w:noProof/>
      </w:rPr>
    </w:sdtEndPr>
    <w:sdtContent>
      <w:p w:rsidR="006A778F" w:rsidRDefault="006A778F">
        <w:pPr>
          <w:pStyle w:val="Footer"/>
          <w:jc w:val="center"/>
        </w:pPr>
        <w:r>
          <w:fldChar w:fldCharType="begin"/>
        </w:r>
        <w:r>
          <w:instrText xml:space="preserve"> PAGE   \* MERGEFORMAT </w:instrText>
        </w:r>
        <w:r>
          <w:fldChar w:fldCharType="separate"/>
        </w:r>
        <w:r w:rsidR="0095288D">
          <w:rPr>
            <w:noProof/>
          </w:rPr>
          <w:t>70</w:t>
        </w:r>
        <w:r>
          <w:rPr>
            <w:noProof/>
          </w:rPr>
          <w:fldChar w:fldCharType="end"/>
        </w:r>
      </w:p>
    </w:sdtContent>
  </w:sdt>
  <w:p w:rsidR="006A778F" w:rsidRDefault="006A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7F" w:rsidRDefault="0031337F" w:rsidP="006A778F">
      <w:pPr>
        <w:spacing w:after="0" w:line="240" w:lineRule="auto"/>
      </w:pPr>
      <w:r>
        <w:separator/>
      </w:r>
    </w:p>
  </w:footnote>
  <w:footnote w:type="continuationSeparator" w:id="0">
    <w:p w:rsidR="0031337F" w:rsidRDefault="0031337F" w:rsidP="006A7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BA"/>
    <w:rsid w:val="0031337F"/>
    <w:rsid w:val="00507D4A"/>
    <w:rsid w:val="0054189A"/>
    <w:rsid w:val="006A778F"/>
    <w:rsid w:val="00754DBA"/>
    <w:rsid w:val="0095288D"/>
    <w:rsid w:val="00D426E7"/>
    <w:rsid w:val="00F00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DBA"/>
    <w:pPr>
      <w:ind w:left="720"/>
      <w:contextualSpacing/>
    </w:pPr>
  </w:style>
  <w:style w:type="table" w:styleId="TableGrid">
    <w:name w:val="Table Grid"/>
    <w:basedOn w:val="TableNormal"/>
    <w:rsid w:val="0075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BA"/>
    <w:rPr>
      <w:rFonts w:ascii="Tahoma" w:hAnsi="Tahoma" w:cs="Tahoma"/>
      <w:sz w:val="16"/>
      <w:szCs w:val="16"/>
    </w:rPr>
  </w:style>
  <w:style w:type="paragraph" w:styleId="Header">
    <w:name w:val="header"/>
    <w:basedOn w:val="Normal"/>
    <w:link w:val="HeaderChar"/>
    <w:uiPriority w:val="99"/>
    <w:unhideWhenUsed/>
    <w:rsid w:val="006A7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78F"/>
  </w:style>
  <w:style w:type="paragraph" w:styleId="Footer">
    <w:name w:val="footer"/>
    <w:basedOn w:val="Normal"/>
    <w:link w:val="FooterChar"/>
    <w:uiPriority w:val="99"/>
    <w:unhideWhenUsed/>
    <w:rsid w:val="006A7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7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DBA"/>
    <w:pPr>
      <w:ind w:left="720"/>
      <w:contextualSpacing/>
    </w:pPr>
  </w:style>
  <w:style w:type="table" w:styleId="TableGrid">
    <w:name w:val="Table Grid"/>
    <w:basedOn w:val="TableNormal"/>
    <w:rsid w:val="0075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BA"/>
    <w:rPr>
      <w:rFonts w:ascii="Tahoma" w:hAnsi="Tahoma" w:cs="Tahoma"/>
      <w:sz w:val="16"/>
      <w:szCs w:val="16"/>
    </w:rPr>
  </w:style>
  <w:style w:type="paragraph" w:styleId="Header">
    <w:name w:val="header"/>
    <w:basedOn w:val="Normal"/>
    <w:link w:val="HeaderChar"/>
    <w:uiPriority w:val="99"/>
    <w:unhideWhenUsed/>
    <w:rsid w:val="006A7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78F"/>
  </w:style>
  <w:style w:type="paragraph" w:styleId="Footer">
    <w:name w:val="footer"/>
    <w:basedOn w:val="Normal"/>
    <w:link w:val="FooterChar"/>
    <w:uiPriority w:val="99"/>
    <w:unhideWhenUsed/>
    <w:rsid w:val="006A7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1711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mlankhorst</dc:creator>
  <cp:lastModifiedBy>mlankhorst</cp:lastModifiedBy>
  <cp:revision>3</cp:revision>
  <dcterms:created xsi:type="dcterms:W3CDTF">2014-01-24T14:10:00Z</dcterms:created>
  <dcterms:modified xsi:type="dcterms:W3CDTF">2014-01-24T16:26:00Z</dcterms:modified>
</cp:coreProperties>
</file>